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01" w:rsidRPr="00733501" w:rsidRDefault="00733501" w:rsidP="00733501">
      <w:pPr>
        <w:pStyle w:val="Prrafodelista"/>
        <w:spacing w:after="0" w:line="240" w:lineRule="auto"/>
        <w:ind w:left="0"/>
        <w:rPr>
          <w:rFonts w:ascii="Arial" w:hAnsi="Arial" w:cs="Arial"/>
          <w:b/>
          <w:color w:val="0000FF"/>
        </w:rPr>
      </w:pPr>
      <w:r>
        <w:rPr>
          <w:rFonts w:ascii="Arial" w:hAnsi="Arial" w:cs="Arial"/>
          <w:b/>
          <w:color w:val="0000FF"/>
        </w:rPr>
        <w:t xml:space="preserve">I </w:t>
      </w:r>
      <w:r w:rsidRPr="00733501">
        <w:rPr>
          <w:rFonts w:ascii="Arial" w:hAnsi="Arial" w:cs="Arial"/>
          <w:b/>
          <w:color w:val="0000FF"/>
        </w:rPr>
        <w:t>RESUMEN GENERAL DE LA ORGANIZACIÓN</w:t>
      </w:r>
    </w:p>
    <w:p w:rsidR="00733501" w:rsidRPr="00733501" w:rsidRDefault="00733501" w:rsidP="00733501">
      <w:pPr>
        <w:pStyle w:val="Prrafodelista"/>
        <w:spacing w:after="0" w:line="240" w:lineRule="auto"/>
        <w:ind w:left="1080"/>
        <w:rPr>
          <w:rFonts w:ascii="Arial" w:hAnsi="Arial" w:cs="Arial"/>
          <w:b/>
          <w:color w:val="0000FF"/>
        </w:rPr>
      </w:pPr>
    </w:p>
    <w:p w:rsidR="00733501" w:rsidRPr="006F3983" w:rsidRDefault="00733501" w:rsidP="00733501">
      <w:pPr>
        <w:spacing w:after="0" w:line="240" w:lineRule="auto"/>
        <w:contextualSpacing/>
        <w:rPr>
          <w:rFonts w:ascii="Arial" w:hAnsi="Arial" w:cs="Arial"/>
          <w:b/>
        </w:rPr>
      </w:pPr>
      <w:r w:rsidRPr="006F3983">
        <w:rPr>
          <w:rFonts w:ascii="Arial" w:hAnsi="Arial" w:cs="Arial"/>
          <w:b/>
        </w:rPr>
        <w:t xml:space="preserve">a. </w:t>
      </w:r>
      <w:r w:rsidRPr="006F3983">
        <w:rPr>
          <w:rFonts w:ascii="Arial" w:hAnsi="Arial" w:cs="Arial"/>
          <w:b/>
          <w:u w:val="single"/>
        </w:rPr>
        <w:t>Información General</w:t>
      </w:r>
      <w:r w:rsidRPr="006F3983">
        <w:rPr>
          <w:rFonts w:ascii="Arial" w:hAnsi="Arial" w:cs="Arial"/>
          <w:b/>
        </w:rPr>
        <w:t xml:space="preserve"> </w:t>
      </w:r>
    </w:p>
    <w:p w:rsidR="00733501" w:rsidRPr="006F3983" w:rsidRDefault="00733501" w:rsidP="00733501">
      <w:pPr>
        <w:spacing w:after="0" w:line="240" w:lineRule="auto"/>
        <w:contextualSpacing/>
        <w:rPr>
          <w:rFonts w:ascii="Arial" w:hAnsi="Arial" w:cs="Arial"/>
        </w:rPr>
      </w:pPr>
    </w:p>
    <w:p w:rsidR="00733501" w:rsidRPr="006F3983" w:rsidRDefault="00733501" w:rsidP="00733501">
      <w:pPr>
        <w:spacing w:after="0" w:line="240" w:lineRule="auto"/>
        <w:contextualSpacing/>
        <w:rPr>
          <w:rFonts w:ascii="Arial" w:hAnsi="Arial" w:cs="Arial"/>
          <w:b/>
        </w:rPr>
      </w:pPr>
      <w:r w:rsidRPr="006F3983">
        <w:rPr>
          <w:rFonts w:ascii="Arial" w:hAnsi="Arial" w:cs="Arial"/>
          <w:b/>
        </w:rPr>
        <w:t>Instituto Dominicano de Aviación Civil</w:t>
      </w:r>
    </w:p>
    <w:p w:rsidR="00733501" w:rsidRDefault="00733501" w:rsidP="00733501">
      <w:pPr>
        <w:spacing w:after="0" w:line="240" w:lineRule="auto"/>
        <w:contextualSpacing/>
        <w:rPr>
          <w:rFonts w:ascii="Arial" w:hAnsi="Arial" w:cs="Arial"/>
        </w:rPr>
      </w:pPr>
      <w:r>
        <w:rPr>
          <w:rFonts w:ascii="Arial" w:hAnsi="Arial" w:cs="Arial"/>
        </w:rPr>
        <w:t xml:space="preserve">Av. </w:t>
      </w:r>
      <w:r w:rsidRPr="006F3983">
        <w:rPr>
          <w:rFonts w:ascii="Arial" w:hAnsi="Arial" w:cs="Arial"/>
        </w:rPr>
        <w:t xml:space="preserve"> México esq. Dr. Delgado; </w:t>
      </w:r>
    </w:p>
    <w:p w:rsidR="00733501" w:rsidRDefault="00733501" w:rsidP="00733501">
      <w:pPr>
        <w:spacing w:after="0" w:line="240" w:lineRule="auto"/>
        <w:contextualSpacing/>
        <w:rPr>
          <w:rFonts w:ascii="Arial" w:hAnsi="Arial" w:cs="Arial"/>
        </w:rPr>
      </w:pPr>
      <w:r w:rsidRPr="006F3983">
        <w:rPr>
          <w:rFonts w:ascii="Arial" w:hAnsi="Arial" w:cs="Arial"/>
        </w:rPr>
        <w:t>Santo Domingo, Distrito Nacional, República Dominicana.</w:t>
      </w:r>
    </w:p>
    <w:p w:rsidR="00733501" w:rsidRPr="006F3983" w:rsidRDefault="00733501" w:rsidP="00733501">
      <w:pPr>
        <w:spacing w:after="0" w:line="240" w:lineRule="auto"/>
        <w:contextualSpacing/>
        <w:rPr>
          <w:rFonts w:ascii="Arial" w:hAnsi="Arial" w:cs="Arial"/>
        </w:rPr>
      </w:pPr>
    </w:p>
    <w:p w:rsidR="00733501" w:rsidRDefault="00733501" w:rsidP="00733501">
      <w:pPr>
        <w:spacing w:after="0" w:line="240" w:lineRule="auto"/>
        <w:contextualSpacing/>
        <w:rPr>
          <w:rFonts w:ascii="Arial" w:hAnsi="Arial" w:cs="Arial"/>
        </w:rPr>
      </w:pPr>
      <w:r w:rsidRPr="006F3983">
        <w:rPr>
          <w:rFonts w:ascii="Arial" w:hAnsi="Arial" w:cs="Arial"/>
        </w:rPr>
        <w:t xml:space="preserve">Tel. (809) 221-7909; </w:t>
      </w:r>
    </w:p>
    <w:p w:rsidR="00733501" w:rsidRPr="003B3964" w:rsidRDefault="00733501" w:rsidP="00733501">
      <w:pPr>
        <w:spacing w:after="0" w:line="240" w:lineRule="auto"/>
        <w:contextualSpacing/>
        <w:rPr>
          <w:rFonts w:ascii="Arial" w:hAnsi="Arial" w:cs="Arial"/>
        </w:rPr>
      </w:pPr>
      <w:r w:rsidRPr="003B3964">
        <w:rPr>
          <w:rFonts w:ascii="Arial" w:hAnsi="Arial" w:cs="Arial"/>
        </w:rPr>
        <w:t xml:space="preserve">FAX: (809) 687-8616. </w:t>
      </w:r>
    </w:p>
    <w:p w:rsidR="00733501" w:rsidRPr="003B3964" w:rsidRDefault="00733501" w:rsidP="00733501">
      <w:pPr>
        <w:spacing w:after="0" w:line="240" w:lineRule="auto"/>
        <w:contextualSpacing/>
        <w:rPr>
          <w:rFonts w:ascii="Arial" w:hAnsi="Arial" w:cs="Arial"/>
        </w:rPr>
      </w:pPr>
      <w:r w:rsidRPr="003B3964">
        <w:rPr>
          <w:rFonts w:ascii="Arial" w:hAnsi="Arial" w:cs="Arial"/>
        </w:rPr>
        <w:t xml:space="preserve">Pág. Web: </w:t>
      </w:r>
      <w:hyperlink r:id="rId9" w:history="1">
        <w:r w:rsidRPr="003B3964">
          <w:rPr>
            <w:rStyle w:val="Hipervnculo"/>
            <w:rFonts w:ascii="Arial" w:hAnsi="Arial" w:cs="Arial"/>
          </w:rPr>
          <w:t>www.idac.gov.do</w:t>
        </w:r>
      </w:hyperlink>
      <w:r w:rsidRPr="003B3964">
        <w:rPr>
          <w:rFonts w:ascii="Arial" w:hAnsi="Arial" w:cs="Arial"/>
        </w:rPr>
        <w:t xml:space="preserve">; </w:t>
      </w:r>
    </w:p>
    <w:p w:rsidR="00733501" w:rsidRPr="006F3983" w:rsidRDefault="00733501" w:rsidP="00733501">
      <w:pPr>
        <w:spacing w:after="0" w:line="240" w:lineRule="auto"/>
        <w:contextualSpacing/>
        <w:rPr>
          <w:rFonts w:ascii="Arial" w:hAnsi="Arial" w:cs="Arial"/>
        </w:rPr>
      </w:pPr>
      <w:r w:rsidRPr="006F3983">
        <w:rPr>
          <w:rFonts w:ascii="Arial" w:hAnsi="Arial" w:cs="Arial"/>
        </w:rPr>
        <w:t>RNC No. 430044857</w:t>
      </w:r>
    </w:p>
    <w:p w:rsidR="00733501" w:rsidRDefault="00733501" w:rsidP="00733501">
      <w:pPr>
        <w:spacing w:after="0" w:line="240" w:lineRule="auto"/>
        <w:contextualSpacing/>
        <w:rPr>
          <w:rFonts w:ascii="Arial" w:hAnsi="Arial" w:cs="Arial"/>
        </w:rPr>
      </w:pPr>
    </w:p>
    <w:p w:rsidR="00733501" w:rsidRDefault="00733501" w:rsidP="00733501">
      <w:pPr>
        <w:spacing w:after="0" w:line="240" w:lineRule="auto"/>
        <w:contextualSpacing/>
        <w:rPr>
          <w:rFonts w:ascii="Arial" w:hAnsi="Arial" w:cs="Arial"/>
        </w:rPr>
      </w:pPr>
      <w:r w:rsidRPr="007C0084">
        <w:rPr>
          <w:rFonts w:ascii="Arial" w:hAnsi="Arial" w:cs="Arial"/>
          <w:u w:val="single"/>
        </w:rPr>
        <w:t>Contacto</w:t>
      </w:r>
      <w:r w:rsidRPr="006F3983">
        <w:rPr>
          <w:rFonts w:ascii="Arial" w:hAnsi="Arial" w:cs="Arial"/>
        </w:rPr>
        <w:t xml:space="preserve">: </w:t>
      </w:r>
    </w:p>
    <w:p w:rsidR="00733501" w:rsidRDefault="00733501" w:rsidP="00733501">
      <w:pPr>
        <w:tabs>
          <w:tab w:val="left" w:pos="3969"/>
        </w:tabs>
        <w:spacing w:after="0" w:line="240" w:lineRule="auto"/>
        <w:ind w:right="142"/>
        <w:contextualSpacing/>
        <w:rPr>
          <w:rFonts w:ascii="Arial" w:hAnsi="Arial" w:cs="Arial"/>
        </w:rPr>
      </w:pPr>
      <w:r w:rsidRPr="006F3983">
        <w:rPr>
          <w:rFonts w:ascii="Arial" w:hAnsi="Arial" w:cs="Arial"/>
          <w:lang w:val="es-ES_tradnl"/>
        </w:rPr>
        <w:t>Dra. Enna Amaro de Arredondo</w:t>
      </w:r>
      <w:r w:rsidRPr="006F3983">
        <w:rPr>
          <w:rFonts w:ascii="Arial" w:hAnsi="Arial" w:cs="Arial"/>
        </w:rPr>
        <w:t xml:space="preserve"> </w:t>
      </w:r>
    </w:p>
    <w:p w:rsidR="00733501" w:rsidRDefault="00733501" w:rsidP="00733501">
      <w:pPr>
        <w:tabs>
          <w:tab w:val="left" w:pos="3969"/>
        </w:tabs>
        <w:spacing w:after="0" w:line="240" w:lineRule="auto"/>
        <w:ind w:right="142"/>
        <w:contextualSpacing/>
        <w:rPr>
          <w:rFonts w:ascii="Arial" w:hAnsi="Arial" w:cs="Arial"/>
          <w:lang w:val="es-ES_tradnl"/>
        </w:rPr>
      </w:pPr>
      <w:r>
        <w:rPr>
          <w:rFonts w:ascii="Arial" w:hAnsi="Arial" w:cs="Arial"/>
        </w:rPr>
        <w:t>809) 274-4322 ext. 2</w:t>
      </w:r>
      <w:r>
        <w:rPr>
          <w:rFonts w:ascii="Arial" w:hAnsi="Arial" w:cs="Arial"/>
          <w:lang w:val="es-ES_tradnl"/>
        </w:rPr>
        <w:t>001</w:t>
      </w:r>
    </w:p>
    <w:p w:rsidR="00733501" w:rsidRPr="007C0084" w:rsidRDefault="00733501" w:rsidP="00733501">
      <w:pPr>
        <w:tabs>
          <w:tab w:val="left" w:pos="3969"/>
        </w:tabs>
        <w:spacing w:after="0" w:line="240" w:lineRule="auto"/>
        <w:ind w:right="142"/>
        <w:contextualSpacing/>
        <w:rPr>
          <w:rFonts w:ascii="Arial" w:hAnsi="Arial" w:cs="Arial"/>
        </w:rPr>
      </w:pPr>
      <w:r w:rsidRPr="007C0084">
        <w:rPr>
          <w:rFonts w:ascii="Arial" w:hAnsi="Arial" w:cs="Arial"/>
        </w:rPr>
        <w:t>(8</w:t>
      </w:r>
      <w:r w:rsidRPr="007C0084">
        <w:rPr>
          <w:rFonts w:ascii="Arial" w:hAnsi="Arial" w:cs="Arial"/>
          <w:lang w:val="es-ES_tradnl"/>
        </w:rPr>
        <w:t>2</w:t>
      </w:r>
      <w:r w:rsidRPr="007C0084">
        <w:rPr>
          <w:rFonts w:ascii="Arial" w:hAnsi="Arial" w:cs="Arial"/>
        </w:rPr>
        <w:t xml:space="preserve">9) </w:t>
      </w:r>
      <w:r w:rsidRPr="007C0084">
        <w:rPr>
          <w:rFonts w:ascii="Arial" w:hAnsi="Arial" w:cs="Arial"/>
          <w:lang w:val="es-ES_tradnl"/>
        </w:rPr>
        <w:t>340-2023</w:t>
      </w:r>
      <w:r w:rsidRPr="007C0084">
        <w:rPr>
          <w:rFonts w:ascii="Arial" w:hAnsi="Arial" w:cs="Arial"/>
        </w:rPr>
        <w:t xml:space="preserve"> </w:t>
      </w:r>
    </w:p>
    <w:p w:rsidR="00733501" w:rsidRPr="006F3983" w:rsidRDefault="00733501" w:rsidP="00733501">
      <w:pPr>
        <w:spacing w:after="0" w:line="240" w:lineRule="auto"/>
        <w:contextualSpacing/>
        <w:rPr>
          <w:rFonts w:ascii="Arial" w:hAnsi="Arial" w:cs="Arial"/>
        </w:rPr>
      </w:pPr>
      <w:proofErr w:type="spellStart"/>
      <w:r>
        <w:rPr>
          <w:rFonts w:ascii="Arial" w:hAnsi="Arial" w:cs="Arial"/>
          <w:lang w:val="es-ES_tradnl"/>
        </w:rPr>
        <w:t>e</w:t>
      </w:r>
      <w:r w:rsidRPr="006F3983">
        <w:rPr>
          <w:rFonts w:ascii="Arial" w:hAnsi="Arial" w:cs="Arial"/>
          <w:lang w:val="es-ES_tradnl"/>
        </w:rPr>
        <w:t>amaro</w:t>
      </w:r>
      <w:proofErr w:type="spellEnd"/>
      <w:r w:rsidRPr="006F3983">
        <w:rPr>
          <w:rFonts w:ascii="Arial" w:hAnsi="Arial" w:cs="Arial"/>
        </w:rPr>
        <w:t xml:space="preserve">@idac.gov.do  </w:t>
      </w:r>
    </w:p>
    <w:p w:rsidR="00733501" w:rsidRPr="006F3983" w:rsidRDefault="00733501" w:rsidP="00733501">
      <w:pPr>
        <w:spacing w:after="0" w:line="240" w:lineRule="auto"/>
        <w:contextualSpacing/>
        <w:rPr>
          <w:rFonts w:ascii="Arial" w:hAnsi="Arial" w:cs="Arial"/>
        </w:rPr>
      </w:pPr>
    </w:p>
    <w:p w:rsidR="00733501" w:rsidRDefault="00733501" w:rsidP="00733501">
      <w:pPr>
        <w:spacing w:after="0" w:line="240" w:lineRule="auto"/>
        <w:contextualSpacing/>
        <w:jc w:val="both"/>
        <w:rPr>
          <w:rFonts w:ascii="Arial" w:hAnsi="Arial" w:cs="Arial"/>
          <w:b/>
          <w:bCs/>
        </w:rPr>
      </w:pPr>
      <w:r w:rsidRPr="006F3983">
        <w:rPr>
          <w:rFonts w:ascii="Arial" w:hAnsi="Arial" w:cs="Arial"/>
          <w:b/>
          <w:bCs/>
        </w:rPr>
        <w:t xml:space="preserve">Base Legal. </w:t>
      </w:r>
    </w:p>
    <w:p w:rsidR="00733501" w:rsidRPr="006F3983" w:rsidRDefault="00733501" w:rsidP="00733501">
      <w:pPr>
        <w:spacing w:after="0" w:line="240" w:lineRule="auto"/>
        <w:contextualSpacing/>
        <w:jc w:val="both"/>
        <w:rPr>
          <w:rFonts w:ascii="Arial" w:hAnsi="Arial" w:cs="Arial"/>
          <w:bCs/>
        </w:rPr>
      </w:pPr>
      <w:r w:rsidRPr="006F3983">
        <w:rPr>
          <w:rFonts w:ascii="Arial" w:hAnsi="Arial" w:cs="Arial"/>
        </w:rPr>
        <w:t xml:space="preserve">Ley 491-06 </w:t>
      </w:r>
      <w:r w:rsidRPr="006F3983">
        <w:rPr>
          <w:rFonts w:ascii="Arial" w:hAnsi="Arial" w:cs="Arial"/>
          <w:bCs/>
        </w:rPr>
        <w:t>de Aviación Civil,</w:t>
      </w:r>
      <w:r w:rsidRPr="006F3983">
        <w:rPr>
          <w:rFonts w:ascii="Arial" w:hAnsi="Arial" w:cs="Arial"/>
          <w:b/>
          <w:bCs/>
        </w:rPr>
        <w:t xml:space="preserve"> </w:t>
      </w:r>
      <w:r w:rsidRPr="006F3983">
        <w:rPr>
          <w:rFonts w:ascii="Arial" w:hAnsi="Arial" w:cs="Arial"/>
        </w:rPr>
        <w:t xml:space="preserve">del </w:t>
      </w:r>
      <w:r w:rsidRPr="006F3983">
        <w:rPr>
          <w:rFonts w:ascii="Arial" w:hAnsi="Arial" w:cs="Arial"/>
          <w:bCs/>
        </w:rPr>
        <w:t>28 de diciembre de 2006</w:t>
      </w:r>
      <w:r w:rsidRPr="006F3983">
        <w:rPr>
          <w:rFonts w:ascii="Arial" w:hAnsi="Arial" w:cs="Arial"/>
          <w:bCs/>
          <w:lang w:val="es-ES_tradnl"/>
        </w:rPr>
        <w:t xml:space="preserve"> y su Ley de modificación, No. 67-13, de fecha 3 de abril 2013.  Las</w:t>
      </w:r>
      <w:r w:rsidRPr="006F3983">
        <w:rPr>
          <w:rFonts w:ascii="Arial" w:hAnsi="Arial" w:cs="Arial"/>
          <w:bCs/>
        </w:rPr>
        <w:t xml:space="preserve"> Normas y Métodos Recomendados de la Organización de Aviación Civil Internacional (OACI), consignados en el Convenio de Chicago y sus Anexos.</w:t>
      </w:r>
    </w:p>
    <w:p w:rsidR="00733501" w:rsidRPr="006F3983" w:rsidRDefault="00733501" w:rsidP="00733501">
      <w:pPr>
        <w:spacing w:after="0" w:line="240" w:lineRule="auto"/>
        <w:contextualSpacing/>
        <w:jc w:val="both"/>
        <w:rPr>
          <w:rFonts w:ascii="Arial" w:hAnsi="Arial" w:cs="Arial"/>
          <w:bCs/>
        </w:rPr>
      </w:pPr>
    </w:p>
    <w:p w:rsidR="00733501" w:rsidRDefault="00733501" w:rsidP="00733501">
      <w:pPr>
        <w:spacing w:after="0" w:line="240" w:lineRule="auto"/>
        <w:contextualSpacing/>
        <w:jc w:val="both"/>
        <w:rPr>
          <w:rFonts w:ascii="Arial" w:hAnsi="Arial" w:cs="Arial"/>
          <w:b/>
          <w:bCs/>
        </w:rPr>
      </w:pPr>
      <w:r w:rsidRPr="006F3983">
        <w:rPr>
          <w:rFonts w:ascii="Arial" w:hAnsi="Arial" w:cs="Arial"/>
          <w:b/>
          <w:bCs/>
        </w:rPr>
        <w:t>Naturaleza de la Organización.</w:t>
      </w:r>
    </w:p>
    <w:p w:rsidR="00733501" w:rsidRPr="006F3983" w:rsidRDefault="00733501" w:rsidP="00733501">
      <w:pPr>
        <w:spacing w:after="0" w:line="240" w:lineRule="auto"/>
        <w:contextualSpacing/>
        <w:jc w:val="both"/>
        <w:rPr>
          <w:rFonts w:ascii="Arial" w:hAnsi="Arial" w:cs="Arial"/>
          <w:bCs/>
        </w:rPr>
      </w:pPr>
      <w:r w:rsidRPr="006F3983">
        <w:rPr>
          <w:rFonts w:ascii="Arial" w:hAnsi="Arial" w:cs="Arial"/>
          <w:bCs/>
        </w:rPr>
        <w:t xml:space="preserve">El IDAC es </w:t>
      </w:r>
      <w:r>
        <w:rPr>
          <w:rFonts w:ascii="Arial" w:hAnsi="Arial" w:cs="Arial"/>
          <w:bCs/>
        </w:rPr>
        <w:t xml:space="preserve">la Autoridad </w:t>
      </w:r>
      <w:r w:rsidRPr="006F3983">
        <w:rPr>
          <w:rFonts w:ascii="Arial" w:hAnsi="Arial" w:cs="Arial"/>
          <w:bCs/>
        </w:rPr>
        <w:t>de Aviación Civil, a cargo de reglamentar y supervisar las actividades de la aviación civil en la República Dominicana.</w:t>
      </w:r>
    </w:p>
    <w:p w:rsidR="00733501" w:rsidRDefault="00733501" w:rsidP="00733501">
      <w:pPr>
        <w:spacing w:after="0" w:line="240" w:lineRule="auto"/>
        <w:contextualSpacing/>
        <w:jc w:val="both"/>
        <w:rPr>
          <w:rFonts w:ascii="Arial" w:hAnsi="Arial" w:cs="Arial"/>
          <w:b/>
          <w:bCs/>
        </w:rPr>
      </w:pPr>
    </w:p>
    <w:p w:rsidR="00733501" w:rsidRDefault="00733501" w:rsidP="00733501">
      <w:pPr>
        <w:spacing w:after="0" w:line="240" w:lineRule="auto"/>
        <w:contextualSpacing/>
        <w:jc w:val="both"/>
        <w:rPr>
          <w:rFonts w:ascii="Arial" w:hAnsi="Arial" w:cs="Arial"/>
          <w:b/>
          <w:bCs/>
        </w:rPr>
      </w:pPr>
      <w:r w:rsidRPr="006F3983">
        <w:rPr>
          <w:rFonts w:ascii="Arial" w:hAnsi="Arial" w:cs="Arial"/>
          <w:b/>
          <w:bCs/>
        </w:rPr>
        <w:t xml:space="preserve">Misión. </w:t>
      </w:r>
    </w:p>
    <w:p w:rsidR="00733501" w:rsidRPr="006F3983" w:rsidRDefault="00733501" w:rsidP="00733501">
      <w:pPr>
        <w:spacing w:after="0" w:line="240" w:lineRule="auto"/>
        <w:contextualSpacing/>
        <w:jc w:val="both"/>
        <w:rPr>
          <w:rFonts w:ascii="Arial" w:hAnsi="Arial" w:cs="Arial"/>
          <w:i/>
          <w:iCs/>
        </w:rPr>
      </w:pPr>
      <w:r w:rsidRPr="00D47DF2">
        <w:rPr>
          <w:rFonts w:ascii="Arial" w:hAnsi="Arial" w:cs="Arial"/>
          <w:i/>
          <w:iCs/>
        </w:rPr>
        <w:t>Regular, certificar, vigilar y promover la actividad aeronáutica, así como proveer servicios de navegación aérea, gestionando eficaz y eficientemente el riesgo en la seguridad operacional</w:t>
      </w:r>
    </w:p>
    <w:p w:rsidR="00733501" w:rsidRDefault="00733501" w:rsidP="00733501">
      <w:pPr>
        <w:spacing w:after="0" w:line="240" w:lineRule="auto"/>
        <w:contextualSpacing/>
        <w:jc w:val="both"/>
        <w:rPr>
          <w:rFonts w:ascii="Arial" w:hAnsi="Arial" w:cs="Arial"/>
          <w:b/>
          <w:bCs/>
        </w:rPr>
      </w:pPr>
    </w:p>
    <w:p w:rsidR="00733501" w:rsidRDefault="00733501" w:rsidP="00733501">
      <w:pPr>
        <w:spacing w:after="0" w:line="240" w:lineRule="auto"/>
        <w:contextualSpacing/>
        <w:jc w:val="both"/>
        <w:rPr>
          <w:rFonts w:ascii="Arial" w:hAnsi="Arial" w:cs="Arial"/>
          <w:b/>
          <w:bCs/>
        </w:rPr>
      </w:pPr>
      <w:r w:rsidRPr="006F3983">
        <w:rPr>
          <w:rFonts w:ascii="Arial" w:hAnsi="Arial" w:cs="Arial"/>
          <w:b/>
          <w:bCs/>
        </w:rPr>
        <w:t xml:space="preserve">Visión. </w:t>
      </w:r>
    </w:p>
    <w:p w:rsidR="00733501" w:rsidRDefault="00733501" w:rsidP="00733501">
      <w:pPr>
        <w:spacing w:after="0" w:line="240" w:lineRule="auto"/>
        <w:contextualSpacing/>
        <w:jc w:val="both"/>
        <w:rPr>
          <w:rFonts w:ascii="Arial" w:hAnsi="Arial" w:cs="Arial"/>
          <w:i/>
          <w:iCs/>
          <w:lang w:val="es-ES_tradnl"/>
        </w:rPr>
      </w:pPr>
      <w:r w:rsidRPr="00D47DF2">
        <w:rPr>
          <w:rFonts w:ascii="Arial" w:hAnsi="Arial" w:cs="Arial"/>
          <w:i/>
          <w:iCs/>
          <w:lang w:val="es-ES_tradnl"/>
        </w:rPr>
        <w:t xml:space="preserve">Ser una institución de excelencia en la gestión pública nacional, reconocida por su liderazgo a nivel internacional, con sus procesos y servicios sistematizados y automatizados que conlleve a poseer, proporcionalmente, el nivel de riesgo más óptimo en la seguridad operacional a nivel mundial.  </w:t>
      </w:r>
    </w:p>
    <w:p w:rsidR="00733501" w:rsidRDefault="00733501" w:rsidP="00733501">
      <w:pPr>
        <w:spacing w:after="0" w:line="240" w:lineRule="auto"/>
        <w:contextualSpacing/>
        <w:jc w:val="both"/>
        <w:rPr>
          <w:rFonts w:ascii="Arial" w:hAnsi="Arial" w:cs="Arial"/>
          <w:i/>
          <w:iCs/>
          <w:lang w:val="es-ES_tradnl"/>
        </w:rPr>
      </w:pPr>
    </w:p>
    <w:p w:rsidR="00733501" w:rsidRDefault="00733501" w:rsidP="00733501">
      <w:pPr>
        <w:spacing w:after="0" w:line="240" w:lineRule="auto"/>
        <w:contextualSpacing/>
        <w:jc w:val="both"/>
        <w:rPr>
          <w:rFonts w:ascii="Arial" w:hAnsi="Arial" w:cs="Arial"/>
          <w:i/>
          <w:iCs/>
          <w:lang w:val="es-ES_tradnl"/>
        </w:rPr>
      </w:pPr>
    </w:p>
    <w:p w:rsidR="00733501" w:rsidRDefault="00733501" w:rsidP="00733501">
      <w:pPr>
        <w:tabs>
          <w:tab w:val="left" w:pos="284"/>
        </w:tabs>
        <w:spacing w:after="0" w:line="240" w:lineRule="auto"/>
        <w:contextualSpacing/>
        <w:jc w:val="both"/>
        <w:rPr>
          <w:rFonts w:ascii="Arial" w:hAnsi="Arial" w:cs="Arial"/>
          <w:b/>
          <w:bCs/>
        </w:rPr>
      </w:pPr>
      <w:r w:rsidRPr="006F3983">
        <w:rPr>
          <w:rFonts w:ascii="Arial" w:hAnsi="Arial" w:cs="Arial"/>
          <w:b/>
          <w:bCs/>
        </w:rPr>
        <w:t xml:space="preserve">Valores. </w:t>
      </w:r>
    </w:p>
    <w:p w:rsidR="00733501" w:rsidRPr="006F3983" w:rsidRDefault="00733501" w:rsidP="00733501">
      <w:pPr>
        <w:numPr>
          <w:ilvl w:val="0"/>
          <w:numId w:val="2"/>
        </w:numPr>
        <w:tabs>
          <w:tab w:val="left" w:pos="284"/>
        </w:tabs>
        <w:spacing w:after="0" w:line="240" w:lineRule="auto"/>
        <w:ind w:left="426"/>
        <w:contextualSpacing/>
        <w:rPr>
          <w:rFonts w:ascii="Arial" w:hAnsi="Arial" w:cs="Arial"/>
          <w:i/>
          <w:iCs/>
          <w:lang w:val="es-ES_tradnl"/>
        </w:rPr>
      </w:pPr>
      <w:r w:rsidRPr="006F3983">
        <w:rPr>
          <w:rFonts w:ascii="Arial" w:hAnsi="Arial" w:cs="Arial"/>
          <w:b/>
          <w:bCs/>
          <w:i/>
          <w:iCs/>
          <w:lang w:val="es-ES_tradnl"/>
        </w:rPr>
        <w:t>Profesionalidad:</w:t>
      </w:r>
      <w:r w:rsidRPr="006F3983">
        <w:rPr>
          <w:rFonts w:ascii="Arial" w:hAnsi="Arial" w:cs="Arial"/>
          <w:i/>
          <w:iCs/>
          <w:lang w:val="es-ES_tradnl"/>
        </w:rPr>
        <w:t xml:space="preserve"> Es competente en su trabajo, lo hace con calidad, equidad y</w:t>
      </w:r>
      <w:r w:rsidRPr="006F3983">
        <w:rPr>
          <w:rFonts w:ascii="Arial" w:hAnsi="Arial" w:cs="Arial"/>
          <w:b/>
          <w:bCs/>
          <w:i/>
          <w:iCs/>
          <w:lang w:val="es-ES_tradnl"/>
        </w:rPr>
        <w:t xml:space="preserve"> </w:t>
      </w:r>
      <w:r w:rsidRPr="006F3983">
        <w:rPr>
          <w:rFonts w:ascii="Arial" w:hAnsi="Arial" w:cs="Arial"/>
          <w:i/>
          <w:iCs/>
          <w:lang w:val="es-ES_tradnl"/>
        </w:rPr>
        <w:t xml:space="preserve">   ética. </w:t>
      </w:r>
    </w:p>
    <w:p w:rsidR="00733501" w:rsidRPr="00A51AA0" w:rsidRDefault="00733501" w:rsidP="00733501">
      <w:pPr>
        <w:numPr>
          <w:ilvl w:val="0"/>
          <w:numId w:val="2"/>
        </w:numPr>
        <w:tabs>
          <w:tab w:val="left" w:pos="284"/>
        </w:tabs>
        <w:spacing w:after="0" w:line="240" w:lineRule="auto"/>
        <w:ind w:left="426"/>
        <w:contextualSpacing/>
        <w:jc w:val="both"/>
        <w:rPr>
          <w:rFonts w:ascii="Arial" w:hAnsi="Arial" w:cs="Arial"/>
          <w:i/>
          <w:iCs/>
          <w:lang w:val="es-ES_tradnl"/>
        </w:rPr>
      </w:pPr>
      <w:r w:rsidRPr="006F3983">
        <w:rPr>
          <w:rFonts w:ascii="Arial" w:hAnsi="Arial" w:cs="Arial"/>
          <w:b/>
          <w:bCs/>
          <w:i/>
          <w:iCs/>
          <w:lang w:val="es-ES_tradnl"/>
        </w:rPr>
        <w:t xml:space="preserve">Responsabilidad: </w:t>
      </w:r>
      <w:r w:rsidRPr="006F3983">
        <w:rPr>
          <w:rFonts w:ascii="Arial" w:hAnsi="Arial" w:cs="Arial"/>
          <w:i/>
          <w:iCs/>
          <w:lang w:val="es-ES_tradnl"/>
        </w:rPr>
        <w:t xml:space="preserve">Es puntual, cumple con el trabajo asignado </w:t>
      </w:r>
      <w:r w:rsidRPr="00A51AA0">
        <w:rPr>
          <w:rFonts w:ascii="Arial" w:hAnsi="Arial" w:cs="Arial"/>
          <w:i/>
          <w:iCs/>
          <w:lang w:val="es-ES_tradnl"/>
        </w:rPr>
        <w:t>siendo productivo, sirve adecuadamente a las expectativas de los ciudadanos/clientes.</w:t>
      </w:r>
    </w:p>
    <w:p w:rsidR="00733501" w:rsidRPr="006F3983" w:rsidRDefault="00733501" w:rsidP="00733501">
      <w:pPr>
        <w:numPr>
          <w:ilvl w:val="0"/>
          <w:numId w:val="2"/>
        </w:numPr>
        <w:tabs>
          <w:tab w:val="left" w:pos="284"/>
        </w:tabs>
        <w:spacing w:after="0" w:line="240" w:lineRule="auto"/>
        <w:ind w:left="426"/>
        <w:contextualSpacing/>
        <w:jc w:val="both"/>
        <w:rPr>
          <w:rFonts w:ascii="Arial" w:hAnsi="Arial" w:cs="Arial"/>
          <w:i/>
          <w:iCs/>
          <w:lang w:val="es-ES_tradnl"/>
        </w:rPr>
      </w:pPr>
      <w:r w:rsidRPr="006F3983">
        <w:rPr>
          <w:rFonts w:ascii="Arial" w:hAnsi="Arial" w:cs="Arial"/>
          <w:b/>
          <w:bCs/>
          <w:i/>
          <w:iCs/>
          <w:lang w:val="es-ES_tradnl"/>
        </w:rPr>
        <w:t>Transparencia:</w:t>
      </w:r>
      <w:r w:rsidRPr="006F3983">
        <w:rPr>
          <w:rFonts w:ascii="Arial" w:hAnsi="Arial" w:cs="Arial"/>
          <w:i/>
          <w:iCs/>
          <w:lang w:val="es-ES_tradnl"/>
        </w:rPr>
        <w:t xml:space="preserve"> Actúa honesta, íntegra y abiertamente de cara al ciudadano/cliente, tendente al cumplimiento de la accesibilidad a la información. </w:t>
      </w:r>
    </w:p>
    <w:p w:rsidR="00733501" w:rsidRPr="006F3983" w:rsidRDefault="00733501" w:rsidP="00733501">
      <w:pPr>
        <w:numPr>
          <w:ilvl w:val="0"/>
          <w:numId w:val="2"/>
        </w:numPr>
        <w:tabs>
          <w:tab w:val="left" w:pos="284"/>
        </w:tabs>
        <w:spacing w:after="0" w:line="240" w:lineRule="auto"/>
        <w:ind w:left="426"/>
        <w:contextualSpacing/>
        <w:jc w:val="both"/>
        <w:rPr>
          <w:rFonts w:ascii="Arial" w:hAnsi="Arial" w:cs="Arial"/>
        </w:rPr>
      </w:pPr>
      <w:r>
        <w:rPr>
          <w:rFonts w:ascii="Arial" w:hAnsi="Arial" w:cs="Arial"/>
          <w:b/>
          <w:bCs/>
          <w:i/>
          <w:iCs/>
          <w:lang w:val="es-ES_tradnl"/>
        </w:rPr>
        <w:t xml:space="preserve">Integridad: </w:t>
      </w:r>
      <w:r>
        <w:rPr>
          <w:rFonts w:ascii="Arial" w:hAnsi="Arial" w:cs="Arial"/>
          <w:bCs/>
          <w:i/>
          <w:iCs/>
          <w:lang w:val="es-ES_tradnl"/>
        </w:rPr>
        <w:t>Tiene que ver con el comportamiento general de los funcionarios y empleados del IDAC, incluye las cualidades personales de honestidad, sinceridad, rectitud, ausencia y actitud de rechazo de influencias corruptivas y disposición permanente de cumplimiento o adhesión a las normas legales internas y externas de la entidad.</w:t>
      </w:r>
    </w:p>
    <w:p w:rsidR="00733501" w:rsidRDefault="00733501" w:rsidP="00733501">
      <w:pPr>
        <w:pStyle w:val="Textoindependiente3"/>
        <w:spacing w:after="0"/>
        <w:ind w:left="426"/>
        <w:contextualSpacing/>
        <w:jc w:val="both"/>
        <w:rPr>
          <w:rFonts w:ascii="Arial" w:hAnsi="Arial" w:cs="Arial"/>
          <w:b/>
          <w:sz w:val="22"/>
          <w:szCs w:val="22"/>
          <w:lang w:val="es-ES"/>
        </w:rPr>
      </w:pPr>
    </w:p>
    <w:p w:rsidR="00733501" w:rsidRDefault="00733501" w:rsidP="00733501">
      <w:pPr>
        <w:pStyle w:val="Textoindependiente3"/>
        <w:spacing w:after="0"/>
        <w:contextualSpacing/>
        <w:jc w:val="both"/>
        <w:rPr>
          <w:rFonts w:ascii="Arial" w:hAnsi="Arial" w:cs="Arial"/>
          <w:b/>
          <w:sz w:val="22"/>
          <w:szCs w:val="22"/>
          <w:lang w:val="es-ES"/>
        </w:rPr>
      </w:pPr>
      <w:r w:rsidRPr="00EE22A2">
        <w:rPr>
          <w:rFonts w:ascii="Arial" w:hAnsi="Arial" w:cs="Arial"/>
          <w:b/>
          <w:sz w:val="22"/>
          <w:szCs w:val="22"/>
          <w:lang w:val="es-ES"/>
        </w:rPr>
        <w:t xml:space="preserve">Estrategias. </w:t>
      </w:r>
    </w:p>
    <w:p w:rsidR="00733501" w:rsidRPr="006F3983" w:rsidRDefault="00733501" w:rsidP="00733501">
      <w:pPr>
        <w:pStyle w:val="Textoindependiente3"/>
        <w:spacing w:after="0"/>
        <w:contextualSpacing/>
        <w:jc w:val="both"/>
        <w:rPr>
          <w:rFonts w:ascii="Arial" w:hAnsi="Arial" w:cs="Arial"/>
          <w:bCs/>
          <w:iCs/>
          <w:sz w:val="22"/>
          <w:szCs w:val="22"/>
          <w:lang w:val="es-DO"/>
        </w:rPr>
      </w:pPr>
      <w:r w:rsidRPr="006F3983">
        <w:rPr>
          <w:rFonts w:ascii="Arial" w:hAnsi="Arial" w:cs="Arial"/>
          <w:sz w:val="22"/>
          <w:szCs w:val="22"/>
          <w:lang w:val="es-ES"/>
        </w:rPr>
        <w:t xml:space="preserve">Para gestionar adecuadamente la </w:t>
      </w:r>
      <w:r>
        <w:rPr>
          <w:rFonts w:ascii="Arial" w:hAnsi="Arial" w:cs="Arial"/>
          <w:sz w:val="22"/>
          <w:szCs w:val="22"/>
          <w:lang w:val="es-ES"/>
        </w:rPr>
        <w:t>Vigilancia de la Seguridad O</w:t>
      </w:r>
      <w:r w:rsidRPr="006F3983">
        <w:rPr>
          <w:rFonts w:ascii="Arial" w:hAnsi="Arial" w:cs="Arial"/>
          <w:sz w:val="22"/>
          <w:szCs w:val="22"/>
          <w:lang w:val="es-ES"/>
        </w:rPr>
        <w:t xml:space="preserve">peracional de la Aviación Civil </w:t>
      </w:r>
      <w:r>
        <w:rPr>
          <w:rFonts w:ascii="Arial" w:hAnsi="Arial" w:cs="Arial"/>
          <w:sz w:val="22"/>
          <w:szCs w:val="22"/>
          <w:lang w:val="es-ES"/>
        </w:rPr>
        <w:t xml:space="preserve">en la Republica Dominicana, el </w:t>
      </w:r>
      <w:r>
        <w:rPr>
          <w:rFonts w:ascii="Arial" w:hAnsi="Arial" w:cs="Arial"/>
          <w:sz w:val="22"/>
          <w:szCs w:val="22"/>
          <w:lang w:val="es-ES"/>
        </w:rPr>
        <w:t>IDAC</w:t>
      </w:r>
      <w:r w:rsidRPr="006F3983">
        <w:rPr>
          <w:rFonts w:ascii="Arial" w:hAnsi="Arial" w:cs="Arial"/>
          <w:sz w:val="22"/>
          <w:szCs w:val="22"/>
          <w:lang w:val="es-ES"/>
        </w:rPr>
        <w:t xml:space="preserve"> </w:t>
      </w:r>
      <w:r w:rsidRPr="006F3983">
        <w:rPr>
          <w:rFonts w:ascii="Arial" w:hAnsi="Arial" w:cs="Arial"/>
          <w:bCs/>
          <w:iCs/>
          <w:sz w:val="22"/>
          <w:szCs w:val="22"/>
          <w:lang w:val="es-DO"/>
        </w:rPr>
        <w:t xml:space="preserve">ha puesto en funcionamiento un </w:t>
      </w:r>
      <w:r w:rsidRPr="006F3983">
        <w:rPr>
          <w:rFonts w:ascii="Arial" w:hAnsi="Arial" w:cs="Arial"/>
          <w:bCs/>
          <w:i/>
          <w:iCs/>
          <w:sz w:val="22"/>
          <w:szCs w:val="22"/>
          <w:lang w:val="es-DO"/>
        </w:rPr>
        <w:t>Sistema Integral de Gestión</w:t>
      </w:r>
      <w:r w:rsidRPr="006F3983">
        <w:rPr>
          <w:rFonts w:ascii="Arial" w:hAnsi="Arial" w:cs="Arial"/>
          <w:bCs/>
          <w:iCs/>
          <w:sz w:val="22"/>
          <w:szCs w:val="22"/>
          <w:lang w:val="es-DO"/>
        </w:rPr>
        <w:t xml:space="preserve"> </w:t>
      </w:r>
      <w:r w:rsidRPr="006F3983">
        <w:rPr>
          <w:rFonts w:ascii="Arial" w:hAnsi="Arial" w:cs="Arial"/>
          <w:bCs/>
          <w:i/>
          <w:iCs/>
          <w:sz w:val="22"/>
          <w:szCs w:val="22"/>
          <w:lang w:val="es-DO"/>
        </w:rPr>
        <w:t>(SIG/IDAC)</w:t>
      </w:r>
      <w:r w:rsidRPr="006F3983">
        <w:rPr>
          <w:rFonts w:ascii="Arial" w:hAnsi="Arial" w:cs="Arial"/>
          <w:bCs/>
          <w:iCs/>
          <w:sz w:val="22"/>
          <w:szCs w:val="22"/>
          <w:lang w:val="es-DO"/>
        </w:rPr>
        <w:t xml:space="preserve"> certificado bajo los estándares internacionales contenidos en las Normas </w:t>
      </w:r>
      <w:r w:rsidRPr="006F3983">
        <w:rPr>
          <w:rFonts w:ascii="Arial" w:hAnsi="Arial" w:cs="Arial"/>
          <w:b/>
          <w:bCs/>
          <w:iCs/>
          <w:sz w:val="22"/>
          <w:szCs w:val="22"/>
          <w:lang w:val="es-DO"/>
        </w:rPr>
        <w:t>ISO 9001</w:t>
      </w:r>
      <w:r w:rsidRPr="006F3983">
        <w:rPr>
          <w:rFonts w:ascii="Arial" w:hAnsi="Arial" w:cs="Arial"/>
          <w:bCs/>
          <w:iCs/>
          <w:sz w:val="22"/>
          <w:szCs w:val="22"/>
          <w:lang w:val="es-DO"/>
        </w:rPr>
        <w:t xml:space="preserve"> (</w:t>
      </w:r>
      <w:r>
        <w:rPr>
          <w:rFonts w:ascii="Arial" w:hAnsi="Arial" w:cs="Arial"/>
          <w:bCs/>
          <w:iCs/>
          <w:sz w:val="22"/>
          <w:szCs w:val="22"/>
          <w:lang w:val="es-DO"/>
        </w:rPr>
        <w:t xml:space="preserve">Sistema </w:t>
      </w:r>
      <w:r w:rsidRPr="006F3983">
        <w:rPr>
          <w:rFonts w:ascii="Arial" w:hAnsi="Arial" w:cs="Arial"/>
          <w:bCs/>
          <w:iCs/>
          <w:sz w:val="22"/>
          <w:szCs w:val="22"/>
          <w:lang w:val="es-DO"/>
        </w:rPr>
        <w:t xml:space="preserve">Gestión de la Calidad), </w:t>
      </w:r>
      <w:r w:rsidRPr="006F3983">
        <w:rPr>
          <w:rFonts w:ascii="Arial" w:hAnsi="Arial" w:cs="Arial"/>
          <w:b/>
          <w:bCs/>
          <w:iCs/>
          <w:sz w:val="22"/>
          <w:szCs w:val="22"/>
          <w:lang w:val="es-DO"/>
        </w:rPr>
        <w:t>ISO 1400</w:t>
      </w:r>
      <w:r>
        <w:rPr>
          <w:rFonts w:ascii="Arial" w:hAnsi="Arial" w:cs="Arial"/>
          <w:b/>
          <w:bCs/>
          <w:iCs/>
          <w:sz w:val="22"/>
          <w:szCs w:val="22"/>
          <w:lang w:val="es-DO"/>
        </w:rPr>
        <w:t>1</w:t>
      </w:r>
      <w:r w:rsidRPr="006F3983">
        <w:rPr>
          <w:rFonts w:ascii="Arial" w:hAnsi="Arial" w:cs="Arial"/>
          <w:b/>
          <w:bCs/>
          <w:iCs/>
          <w:sz w:val="22"/>
          <w:szCs w:val="22"/>
          <w:lang w:val="es-DO"/>
        </w:rPr>
        <w:t xml:space="preserve"> </w:t>
      </w:r>
      <w:r w:rsidRPr="006F3983">
        <w:rPr>
          <w:rFonts w:ascii="Arial" w:hAnsi="Arial" w:cs="Arial"/>
          <w:bCs/>
          <w:iCs/>
          <w:sz w:val="22"/>
          <w:szCs w:val="22"/>
          <w:lang w:val="es-DO"/>
        </w:rPr>
        <w:t>(</w:t>
      </w:r>
      <w:r>
        <w:rPr>
          <w:rFonts w:ascii="Arial" w:hAnsi="Arial" w:cs="Arial"/>
          <w:bCs/>
          <w:iCs/>
          <w:sz w:val="22"/>
          <w:szCs w:val="22"/>
          <w:lang w:val="es-DO"/>
        </w:rPr>
        <w:t xml:space="preserve">Sistema </w:t>
      </w:r>
      <w:r w:rsidRPr="006F3983">
        <w:rPr>
          <w:rFonts w:ascii="Arial" w:hAnsi="Arial" w:cs="Arial"/>
          <w:bCs/>
          <w:iCs/>
          <w:sz w:val="22"/>
          <w:szCs w:val="22"/>
          <w:lang w:val="es-DO"/>
        </w:rPr>
        <w:t xml:space="preserve">Gestión Ambiental), e </w:t>
      </w:r>
      <w:r>
        <w:rPr>
          <w:rFonts w:ascii="Arial" w:hAnsi="Arial" w:cs="Arial"/>
          <w:b/>
          <w:bCs/>
          <w:iCs/>
          <w:sz w:val="22"/>
          <w:szCs w:val="22"/>
          <w:lang w:val="es-DO"/>
        </w:rPr>
        <w:t>ISO 18001</w:t>
      </w:r>
      <w:r w:rsidRPr="006F3983">
        <w:rPr>
          <w:rFonts w:ascii="Arial" w:hAnsi="Arial" w:cs="Arial"/>
          <w:b/>
          <w:bCs/>
          <w:iCs/>
          <w:sz w:val="22"/>
          <w:szCs w:val="22"/>
          <w:lang w:val="es-DO"/>
        </w:rPr>
        <w:t xml:space="preserve"> </w:t>
      </w:r>
      <w:r w:rsidRPr="006F3983">
        <w:rPr>
          <w:rFonts w:ascii="Arial" w:hAnsi="Arial" w:cs="Arial"/>
          <w:bCs/>
          <w:iCs/>
          <w:sz w:val="22"/>
          <w:szCs w:val="22"/>
          <w:lang w:val="es-DO"/>
        </w:rPr>
        <w:t>(</w:t>
      </w:r>
      <w:r>
        <w:rPr>
          <w:rFonts w:ascii="Arial" w:hAnsi="Arial" w:cs="Arial"/>
          <w:bCs/>
          <w:iCs/>
          <w:sz w:val="22"/>
          <w:szCs w:val="22"/>
          <w:lang w:val="es-DO"/>
        </w:rPr>
        <w:t xml:space="preserve">Sistema </w:t>
      </w:r>
      <w:r w:rsidRPr="006F3983">
        <w:rPr>
          <w:rFonts w:ascii="Arial" w:hAnsi="Arial" w:cs="Arial"/>
          <w:bCs/>
          <w:iCs/>
          <w:sz w:val="22"/>
          <w:szCs w:val="22"/>
          <w:lang w:val="es-DO"/>
        </w:rPr>
        <w:t xml:space="preserve">Gestión de la Seguridad y Salud Ocupacional). </w:t>
      </w:r>
    </w:p>
    <w:p w:rsidR="00733501" w:rsidRPr="006F3983" w:rsidRDefault="00733501" w:rsidP="00733501">
      <w:pPr>
        <w:pStyle w:val="Textoindependiente3"/>
        <w:spacing w:after="0"/>
        <w:contextualSpacing/>
        <w:jc w:val="both"/>
        <w:rPr>
          <w:rFonts w:ascii="Arial" w:hAnsi="Arial" w:cs="Arial"/>
          <w:bCs/>
          <w:iCs/>
          <w:sz w:val="22"/>
          <w:szCs w:val="22"/>
          <w:lang w:val="es-DO"/>
        </w:rPr>
      </w:pPr>
    </w:p>
    <w:p w:rsidR="00733501" w:rsidRDefault="00733501" w:rsidP="00733501">
      <w:pPr>
        <w:pStyle w:val="Textoindependiente3"/>
        <w:spacing w:after="0"/>
        <w:contextualSpacing/>
        <w:jc w:val="both"/>
        <w:rPr>
          <w:rFonts w:ascii="Arial" w:hAnsi="Arial" w:cs="Arial"/>
          <w:bCs/>
          <w:iCs/>
          <w:sz w:val="22"/>
          <w:szCs w:val="22"/>
          <w:lang w:val="es-DO"/>
        </w:rPr>
      </w:pPr>
      <w:r w:rsidRPr="006F3983">
        <w:rPr>
          <w:rFonts w:ascii="Arial" w:hAnsi="Arial" w:cs="Arial"/>
          <w:bCs/>
          <w:iCs/>
          <w:sz w:val="22"/>
          <w:szCs w:val="22"/>
          <w:lang w:val="es-DO"/>
        </w:rPr>
        <w:t>El referido sistema coloca a nuestra Administración de Aviación Civil dentro de un reducido número de Administraciones del mundo que poseen una certificación internacional bajo las indicadas Normas.</w:t>
      </w:r>
    </w:p>
    <w:p w:rsidR="00733501" w:rsidRPr="006F3983" w:rsidRDefault="00733501" w:rsidP="00733501">
      <w:pPr>
        <w:pStyle w:val="Textoindependiente3"/>
        <w:spacing w:after="0"/>
        <w:contextualSpacing/>
        <w:jc w:val="both"/>
        <w:rPr>
          <w:rFonts w:ascii="Arial" w:hAnsi="Arial" w:cs="Arial"/>
          <w:bCs/>
          <w:iCs/>
          <w:sz w:val="22"/>
          <w:szCs w:val="22"/>
          <w:lang w:val="es-DO"/>
        </w:rPr>
      </w:pPr>
    </w:p>
    <w:p w:rsidR="00733501" w:rsidRDefault="00733501" w:rsidP="00733501">
      <w:pPr>
        <w:pStyle w:val="style12"/>
        <w:spacing w:before="0" w:beforeAutospacing="0" w:after="0" w:afterAutospacing="0"/>
        <w:contextualSpacing/>
        <w:jc w:val="both"/>
        <w:rPr>
          <w:rFonts w:ascii="Arial" w:hAnsi="Arial" w:cs="Arial"/>
          <w:sz w:val="22"/>
          <w:szCs w:val="22"/>
        </w:rPr>
      </w:pPr>
      <w:r w:rsidRPr="006F3983">
        <w:rPr>
          <w:rFonts w:ascii="Arial" w:hAnsi="Arial" w:cs="Arial"/>
          <w:sz w:val="22"/>
          <w:szCs w:val="22"/>
          <w:lang w:val="es-DO"/>
        </w:rPr>
        <w:t xml:space="preserve">Adicionalmente, </w:t>
      </w:r>
      <w:r w:rsidRPr="006F3983">
        <w:rPr>
          <w:rFonts w:ascii="Arial" w:hAnsi="Arial" w:cs="Arial"/>
          <w:sz w:val="22"/>
          <w:szCs w:val="22"/>
          <w:lang w:val="es-ES_tradnl"/>
        </w:rPr>
        <w:t>el IDAC ha  implementado</w:t>
      </w:r>
      <w:r w:rsidRPr="006F3983">
        <w:rPr>
          <w:rFonts w:ascii="Arial" w:hAnsi="Arial" w:cs="Arial"/>
          <w:sz w:val="22"/>
          <w:szCs w:val="22"/>
          <w:lang w:val="es-DO"/>
        </w:rPr>
        <w:t xml:space="preserve"> el </w:t>
      </w:r>
      <w:r w:rsidRPr="006F3983">
        <w:rPr>
          <w:rFonts w:ascii="Arial" w:hAnsi="Arial" w:cs="Arial"/>
          <w:sz w:val="22"/>
          <w:szCs w:val="22"/>
        </w:rPr>
        <w:t xml:space="preserve">Proyecto </w:t>
      </w:r>
      <w:r w:rsidRPr="006F3983">
        <w:rPr>
          <w:rFonts w:ascii="Arial" w:hAnsi="Arial" w:cs="Arial"/>
          <w:b/>
          <w:sz w:val="22"/>
          <w:szCs w:val="22"/>
        </w:rPr>
        <w:t>IDAC Modelo de Gestión</w:t>
      </w:r>
      <w:r w:rsidRPr="006F3983">
        <w:rPr>
          <w:rFonts w:ascii="Arial" w:hAnsi="Arial" w:cs="Arial"/>
          <w:sz w:val="22"/>
          <w:szCs w:val="22"/>
        </w:rPr>
        <w:t xml:space="preserve">, para garantizar la conservación del prestigio logrado por la institución, no sólo como referente a nivel de la administración pública nacional, sino también como institución modelo en su ramo en el plano internacional; estando dentro de las 10 administraciones de aviación civil del </w:t>
      </w:r>
      <w:r w:rsidRPr="006F3983">
        <w:rPr>
          <w:rFonts w:ascii="Arial" w:hAnsi="Arial" w:cs="Arial"/>
          <w:sz w:val="22"/>
          <w:szCs w:val="22"/>
        </w:rPr>
        <w:lastRenderedPageBreak/>
        <w:t xml:space="preserve">mundo con mejores resultados en las auditorías del Programa Universal de Auditorías de Vigilancia de la Seguridad Operacional (USOAP) de la OACI. </w:t>
      </w:r>
    </w:p>
    <w:p w:rsidR="00733501" w:rsidRPr="006F3983" w:rsidRDefault="00733501" w:rsidP="00733501">
      <w:pPr>
        <w:pStyle w:val="style12"/>
        <w:spacing w:before="0" w:beforeAutospacing="0" w:after="0" w:afterAutospacing="0"/>
        <w:contextualSpacing/>
        <w:jc w:val="both"/>
        <w:rPr>
          <w:rFonts w:ascii="Arial" w:hAnsi="Arial" w:cs="Arial"/>
          <w:bCs/>
          <w:iCs/>
          <w:sz w:val="22"/>
          <w:szCs w:val="22"/>
        </w:rPr>
      </w:pPr>
    </w:p>
    <w:p w:rsidR="00733501" w:rsidRPr="006F3983" w:rsidRDefault="00733501" w:rsidP="00733501">
      <w:pPr>
        <w:spacing w:after="0" w:line="240" w:lineRule="auto"/>
        <w:contextualSpacing/>
        <w:jc w:val="both"/>
        <w:rPr>
          <w:rFonts w:ascii="Arial" w:hAnsi="Arial" w:cs="Arial"/>
        </w:rPr>
      </w:pPr>
      <w:r w:rsidRPr="006F3983">
        <w:rPr>
          <w:rFonts w:ascii="Arial" w:hAnsi="Arial" w:cs="Arial"/>
        </w:rPr>
        <w:t>El señalado proyecto conlleva</w:t>
      </w:r>
      <w:r w:rsidRPr="006F3983">
        <w:rPr>
          <w:rFonts w:ascii="Arial" w:hAnsi="Arial" w:cs="Arial"/>
          <w:lang w:val="es-ES_tradnl"/>
        </w:rPr>
        <w:t xml:space="preserve"> </w:t>
      </w:r>
      <w:r w:rsidRPr="006F3983">
        <w:rPr>
          <w:rFonts w:ascii="Arial" w:hAnsi="Arial" w:cs="Arial"/>
        </w:rPr>
        <w:t xml:space="preserve"> la recertificación bajo las Normas ISO 900</w:t>
      </w:r>
      <w:r>
        <w:rPr>
          <w:rFonts w:ascii="Arial" w:hAnsi="Arial" w:cs="Arial"/>
        </w:rPr>
        <w:t>1</w:t>
      </w:r>
      <w:r w:rsidRPr="006F3983">
        <w:rPr>
          <w:rFonts w:ascii="Arial" w:hAnsi="Arial" w:cs="Arial"/>
        </w:rPr>
        <w:t xml:space="preserve"> ISO 1400</w:t>
      </w:r>
      <w:r>
        <w:rPr>
          <w:rFonts w:ascii="Arial" w:hAnsi="Arial" w:cs="Arial"/>
        </w:rPr>
        <w:t xml:space="preserve">1 </w:t>
      </w:r>
      <w:r w:rsidRPr="006F3983">
        <w:rPr>
          <w:rFonts w:ascii="Arial" w:hAnsi="Arial" w:cs="Arial"/>
        </w:rPr>
        <w:t>e ISO 1800</w:t>
      </w:r>
      <w:r>
        <w:rPr>
          <w:rFonts w:ascii="Arial" w:hAnsi="Arial" w:cs="Arial"/>
        </w:rPr>
        <w:t xml:space="preserve">1, </w:t>
      </w:r>
      <w:r w:rsidRPr="006F3983">
        <w:rPr>
          <w:rFonts w:ascii="Arial" w:hAnsi="Arial" w:cs="Arial"/>
        </w:rPr>
        <w:t xml:space="preserve">cuya certificación internacional ostenta el Instituto, entre otros grandes logros del actual Gobierno en materia de aviación civil; </w:t>
      </w:r>
      <w:r w:rsidRPr="006F3983">
        <w:rPr>
          <w:rFonts w:ascii="Arial" w:hAnsi="Arial" w:cs="Arial"/>
          <w:lang w:val="es-ES_tradnl"/>
        </w:rPr>
        <w:t xml:space="preserve">además, de haber implementado dentro del SIG-IDAC </w:t>
      </w:r>
      <w:r>
        <w:rPr>
          <w:rFonts w:ascii="Arial" w:hAnsi="Arial" w:cs="Arial"/>
        </w:rPr>
        <w:t xml:space="preserve"> la Norma ISO 27001</w:t>
      </w:r>
      <w:r w:rsidRPr="006F3983">
        <w:rPr>
          <w:rFonts w:ascii="Arial" w:hAnsi="Arial" w:cs="Arial"/>
        </w:rPr>
        <w:t xml:space="preserve"> (Gestión de Seguridad de la Información) y </w:t>
      </w:r>
      <w:r w:rsidRPr="006F3983">
        <w:rPr>
          <w:rFonts w:ascii="Arial" w:hAnsi="Arial" w:cs="Arial"/>
          <w:lang w:val="es-ES_tradnl"/>
        </w:rPr>
        <w:t xml:space="preserve">buenas practicas </w:t>
      </w:r>
      <w:r w:rsidRPr="006F3983">
        <w:rPr>
          <w:rFonts w:ascii="Arial" w:hAnsi="Arial" w:cs="Arial"/>
        </w:rPr>
        <w:t xml:space="preserve"> de la Norma ISO 26000 (Responsabilidad Social).</w:t>
      </w:r>
    </w:p>
    <w:p w:rsidR="00733501" w:rsidRPr="006F3983" w:rsidRDefault="00733501" w:rsidP="00733501">
      <w:pPr>
        <w:spacing w:after="0" w:line="240" w:lineRule="auto"/>
        <w:contextualSpacing/>
        <w:jc w:val="both"/>
        <w:rPr>
          <w:rFonts w:ascii="Arial" w:hAnsi="Arial" w:cs="Arial"/>
        </w:rPr>
      </w:pPr>
    </w:p>
    <w:p w:rsidR="00733501" w:rsidRPr="00EE22A2" w:rsidRDefault="00733501" w:rsidP="00733501">
      <w:pPr>
        <w:pStyle w:val="style13"/>
        <w:spacing w:before="0" w:beforeAutospacing="0" w:after="0" w:afterAutospacing="0"/>
        <w:contextualSpacing/>
        <w:jc w:val="both"/>
        <w:rPr>
          <w:rFonts w:ascii="Arial" w:hAnsi="Arial" w:cs="Arial"/>
          <w:b/>
          <w:sz w:val="22"/>
          <w:szCs w:val="22"/>
        </w:rPr>
      </w:pPr>
      <w:r>
        <w:rPr>
          <w:rFonts w:ascii="Arial" w:hAnsi="Arial" w:cs="Arial"/>
          <w:b/>
          <w:sz w:val="22"/>
          <w:szCs w:val="22"/>
          <w:lang w:val="es-ES_tradnl"/>
        </w:rPr>
        <w:t>L</w:t>
      </w:r>
      <w:r w:rsidRPr="00EE22A2">
        <w:rPr>
          <w:rFonts w:ascii="Arial" w:hAnsi="Arial" w:cs="Arial"/>
          <w:b/>
          <w:sz w:val="22"/>
          <w:szCs w:val="22"/>
          <w:lang w:val="es-ES_tradnl"/>
        </w:rPr>
        <w:t xml:space="preserve">ogros </w:t>
      </w:r>
      <w:r w:rsidRPr="00EE22A2">
        <w:rPr>
          <w:rFonts w:ascii="Arial" w:hAnsi="Arial" w:cs="Arial"/>
          <w:b/>
          <w:sz w:val="22"/>
          <w:szCs w:val="22"/>
        </w:rPr>
        <w:t xml:space="preserve"> Generales </w:t>
      </w:r>
    </w:p>
    <w:p w:rsidR="00733501" w:rsidRPr="006F3983" w:rsidRDefault="00733501" w:rsidP="00733501">
      <w:pPr>
        <w:numPr>
          <w:ilvl w:val="0"/>
          <w:numId w:val="1"/>
        </w:numPr>
        <w:tabs>
          <w:tab w:val="clear" w:pos="720"/>
          <w:tab w:val="num" w:pos="426"/>
        </w:tabs>
        <w:spacing w:after="0" w:line="240" w:lineRule="auto"/>
        <w:ind w:left="426"/>
        <w:contextualSpacing/>
        <w:jc w:val="both"/>
        <w:rPr>
          <w:rFonts w:ascii="Arial" w:hAnsi="Arial" w:cs="Arial"/>
        </w:rPr>
      </w:pPr>
      <w:r w:rsidRPr="006F3983">
        <w:rPr>
          <w:rFonts w:ascii="Arial" w:hAnsi="Arial" w:cs="Arial"/>
          <w:lang w:val="es-ES_tradnl"/>
        </w:rPr>
        <w:t xml:space="preserve">Reorganización institucional, creando las áreas asesoras del IDAC como son la Dirección de Planificación y Desarrollo, Legal y Relaciones Publicas. Así como, para una adecuada gestión, se crearon las Direcciones de Fiscalización y Tecnología de la Información, la cual fue  elevada a nivel de Dirección. </w:t>
      </w:r>
    </w:p>
    <w:p w:rsidR="00733501" w:rsidRPr="006F3983" w:rsidRDefault="00733501" w:rsidP="00733501">
      <w:pPr>
        <w:numPr>
          <w:ilvl w:val="0"/>
          <w:numId w:val="1"/>
        </w:numPr>
        <w:tabs>
          <w:tab w:val="clear" w:pos="720"/>
          <w:tab w:val="num" w:pos="426"/>
        </w:tabs>
        <w:spacing w:after="0" w:line="240" w:lineRule="auto"/>
        <w:ind w:left="426"/>
        <w:contextualSpacing/>
        <w:jc w:val="both"/>
        <w:rPr>
          <w:rFonts w:ascii="Arial" w:hAnsi="Arial" w:cs="Arial"/>
        </w:rPr>
      </w:pPr>
      <w:r w:rsidRPr="006F3983">
        <w:rPr>
          <w:rFonts w:ascii="Arial" w:hAnsi="Arial" w:cs="Arial"/>
          <w:lang w:val="es-ES_tradnl"/>
        </w:rPr>
        <w:t xml:space="preserve">La gestión de Recursos Humanos se reestructuro, para responder al  desarrollo </w:t>
      </w:r>
      <w:r w:rsidRPr="006F3983">
        <w:rPr>
          <w:rFonts w:ascii="Arial" w:hAnsi="Arial" w:cs="Arial"/>
        </w:rPr>
        <w:t xml:space="preserve"> de los recursos humanos de la institución.</w:t>
      </w:r>
    </w:p>
    <w:p w:rsidR="00733501" w:rsidRPr="006F3983" w:rsidRDefault="00733501" w:rsidP="00733501">
      <w:pPr>
        <w:numPr>
          <w:ilvl w:val="0"/>
          <w:numId w:val="1"/>
        </w:numPr>
        <w:tabs>
          <w:tab w:val="clear" w:pos="720"/>
          <w:tab w:val="num" w:pos="426"/>
        </w:tabs>
        <w:spacing w:after="0" w:line="240" w:lineRule="auto"/>
        <w:ind w:left="426"/>
        <w:contextualSpacing/>
        <w:jc w:val="both"/>
        <w:rPr>
          <w:rFonts w:ascii="Arial" w:hAnsi="Arial" w:cs="Arial"/>
        </w:rPr>
      </w:pPr>
      <w:r w:rsidRPr="006F3983">
        <w:rPr>
          <w:rFonts w:ascii="Arial" w:hAnsi="Arial" w:cs="Arial"/>
          <w:lang w:val="es-ES_tradnl"/>
        </w:rPr>
        <w:t xml:space="preserve">La </w:t>
      </w:r>
      <w:r w:rsidRPr="006F3983">
        <w:rPr>
          <w:rFonts w:ascii="Arial" w:hAnsi="Arial" w:cs="Arial"/>
        </w:rPr>
        <w:t>infraestructura</w:t>
      </w:r>
      <w:r w:rsidRPr="006F3983">
        <w:rPr>
          <w:rFonts w:ascii="Arial" w:hAnsi="Arial" w:cs="Arial"/>
          <w:lang w:val="es-ES_tradnl"/>
        </w:rPr>
        <w:t xml:space="preserve"> se modernizo, equipando con tecnología de punta, automatizando varios de los procesos del SIG</w:t>
      </w:r>
      <w:r w:rsidRPr="006F3983">
        <w:rPr>
          <w:rFonts w:ascii="Arial" w:hAnsi="Arial" w:cs="Arial"/>
        </w:rPr>
        <w:t xml:space="preserve">, y </w:t>
      </w:r>
      <w:r w:rsidRPr="006F3983">
        <w:rPr>
          <w:rFonts w:ascii="Arial" w:hAnsi="Arial" w:cs="Arial"/>
          <w:lang w:val="es-ES_tradnl"/>
        </w:rPr>
        <w:t xml:space="preserve">algunos </w:t>
      </w:r>
      <w:r w:rsidRPr="006F3983">
        <w:rPr>
          <w:rFonts w:ascii="Arial" w:hAnsi="Arial" w:cs="Arial"/>
        </w:rPr>
        <w:t xml:space="preserve">servicios </w:t>
      </w:r>
      <w:r w:rsidRPr="006F3983">
        <w:rPr>
          <w:rFonts w:ascii="Arial" w:hAnsi="Arial" w:cs="Arial"/>
          <w:lang w:val="es-ES_tradnl"/>
        </w:rPr>
        <w:t>fundamentales de consulta para los ciudadanos clientes y otros grupos de interés.</w:t>
      </w:r>
    </w:p>
    <w:p w:rsidR="00733501" w:rsidRPr="006F3983" w:rsidRDefault="00733501" w:rsidP="00733501">
      <w:pPr>
        <w:numPr>
          <w:ilvl w:val="0"/>
          <w:numId w:val="1"/>
        </w:numPr>
        <w:tabs>
          <w:tab w:val="clear" w:pos="720"/>
          <w:tab w:val="num" w:pos="426"/>
        </w:tabs>
        <w:spacing w:after="0" w:line="240" w:lineRule="auto"/>
        <w:ind w:left="426"/>
        <w:contextualSpacing/>
        <w:jc w:val="both"/>
        <w:rPr>
          <w:rFonts w:ascii="Arial" w:hAnsi="Arial" w:cs="Arial"/>
        </w:rPr>
      </w:pPr>
      <w:r w:rsidRPr="006F3983">
        <w:rPr>
          <w:rFonts w:ascii="Arial" w:hAnsi="Arial" w:cs="Arial"/>
        </w:rPr>
        <w:t>Crea</w:t>
      </w:r>
      <w:proofErr w:type="spellStart"/>
      <w:r w:rsidRPr="006F3983">
        <w:rPr>
          <w:rFonts w:ascii="Arial" w:hAnsi="Arial" w:cs="Arial"/>
          <w:lang w:val="es-ES_tradnl"/>
        </w:rPr>
        <w:t>c</w:t>
      </w:r>
      <w:r>
        <w:rPr>
          <w:rFonts w:ascii="Arial" w:hAnsi="Arial" w:cs="Arial"/>
          <w:lang w:val="es-ES_tradnl"/>
        </w:rPr>
        <w:t>ión</w:t>
      </w:r>
      <w:proofErr w:type="spellEnd"/>
      <w:r>
        <w:rPr>
          <w:rFonts w:ascii="Arial" w:hAnsi="Arial" w:cs="Arial"/>
          <w:lang w:val="es-ES_tradnl"/>
        </w:rPr>
        <w:t xml:space="preserve"> de </w:t>
      </w:r>
      <w:r w:rsidRPr="006F3983">
        <w:rPr>
          <w:rFonts w:ascii="Arial" w:hAnsi="Arial" w:cs="Arial"/>
          <w:lang w:val="es-ES_tradnl"/>
        </w:rPr>
        <w:t>la Dirección de Transparencia y Atención Ciudadana, la cual cuenta con los centros de Atención, en varias localidades, los cuales utilizan una ventanilla única para las solicitudes y entrega de los productos del IDAC.</w:t>
      </w:r>
    </w:p>
    <w:p w:rsidR="00733501" w:rsidRPr="006F3983" w:rsidRDefault="00733501" w:rsidP="00733501">
      <w:pPr>
        <w:numPr>
          <w:ilvl w:val="0"/>
          <w:numId w:val="1"/>
        </w:numPr>
        <w:tabs>
          <w:tab w:val="clear" w:pos="720"/>
          <w:tab w:val="num" w:pos="426"/>
        </w:tabs>
        <w:spacing w:after="0" w:line="240" w:lineRule="auto"/>
        <w:ind w:left="426"/>
        <w:contextualSpacing/>
        <w:jc w:val="both"/>
        <w:rPr>
          <w:rFonts w:ascii="Arial" w:hAnsi="Arial" w:cs="Arial"/>
        </w:rPr>
      </w:pPr>
      <w:r w:rsidRPr="006F3983">
        <w:rPr>
          <w:rFonts w:ascii="Arial" w:hAnsi="Arial" w:cs="Arial"/>
          <w:lang w:val="es-ES_tradnl"/>
        </w:rPr>
        <w:t xml:space="preserve">Indicadores de eficacia, en todos los procesos misionales, garantizando la calidad en la prestación del servicio, pudiendo estos servicios ser seguidos Mediante un proceso automatizado, disponible en la Página web de la institución.  Dichos servicios están consignados además </w:t>
      </w:r>
      <w:r w:rsidRPr="006F3983">
        <w:rPr>
          <w:rFonts w:ascii="Arial" w:hAnsi="Arial" w:cs="Arial"/>
          <w:lang w:val="es-ES_tradnl"/>
        </w:rPr>
        <w:lastRenderedPageBreak/>
        <w:t>en la Carta Compromiso al Ciudadano. Para garantizar la exactitud y transparencia de los mismos.</w:t>
      </w:r>
    </w:p>
    <w:p w:rsidR="00733501" w:rsidRDefault="00733501" w:rsidP="00733501">
      <w:pPr>
        <w:autoSpaceDE w:val="0"/>
        <w:autoSpaceDN w:val="0"/>
        <w:adjustRightInd w:val="0"/>
        <w:spacing w:after="0" w:line="240" w:lineRule="auto"/>
        <w:contextualSpacing/>
        <w:jc w:val="both"/>
        <w:rPr>
          <w:rFonts w:ascii="Arial" w:hAnsi="Arial" w:cs="Arial"/>
          <w:b/>
        </w:rPr>
      </w:pPr>
    </w:p>
    <w:p w:rsidR="00733501" w:rsidRDefault="00733501" w:rsidP="00733501">
      <w:pPr>
        <w:autoSpaceDE w:val="0"/>
        <w:autoSpaceDN w:val="0"/>
        <w:adjustRightInd w:val="0"/>
        <w:spacing w:after="0" w:line="240" w:lineRule="auto"/>
        <w:contextualSpacing/>
        <w:jc w:val="both"/>
        <w:rPr>
          <w:rFonts w:ascii="Arial" w:hAnsi="Arial" w:cs="Arial"/>
        </w:rPr>
      </w:pPr>
      <w:r w:rsidRPr="00EE22A2">
        <w:rPr>
          <w:rFonts w:ascii="Arial" w:hAnsi="Arial" w:cs="Arial"/>
          <w:b/>
        </w:rPr>
        <w:t>b. Perfil de la Organización.</w:t>
      </w:r>
      <w:r w:rsidRPr="00EE22A2">
        <w:rPr>
          <w:rFonts w:ascii="Arial" w:hAnsi="Arial" w:cs="Arial"/>
        </w:rPr>
        <w:t xml:space="preserve"> </w:t>
      </w:r>
    </w:p>
    <w:p w:rsidR="00733501" w:rsidRPr="006F3983" w:rsidRDefault="00733501" w:rsidP="00733501">
      <w:pPr>
        <w:autoSpaceDE w:val="0"/>
        <w:autoSpaceDN w:val="0"/>
        <w:adjustRightInd w:val="0"/>
        <w:spacing w:after="0" w:line="240" w:lineRule="auto"/>
        <w:contextualSpacing/>
        <w:jc w:val="both"/>
        <w:rPr>
          <w:rFonts w:ascii="Arial" w:hAnsi="Arial" w:cs="Arial"/>
        </w:rPr>
      </w:pPr>
      <w:r>
        <w:rPr>
          <w:rFonts w:ascii="Arial" w:hAnsi="Arial" w:cs="Arial"/>
        </w:rPr>
        <w:t xml:space="preserve">El </w:t>
      </w:r>
      <w:r w:rsidRPr="006F3983">
        <w:rPr>
          <w:rFonts w:ascii="Arial" w:hAnsi="Arial" w:cs="Arial"/>
        </w:rPr>
        <w:t xml:space="preserve">IDAC, es un ente público especializado y técnico, con personalidad jurídica, patrimonio propio, poder de reglamentación, de decisión y autoridad para implementar su organización interna. El Instituto fue creado mediante la Ley 491-06, </w:t>
      </w:r>
      <w:r w:rsidRPr="006F3983">
        <w:rPr>
          <w:rFonts w:ascii="Arial" w:hAnsi="Arial" w:cs="Arial"/>
          <w:bCs/>
        </w:rPr>
        <w:t xml:space="preserve">del 28 de diciembre de 2006; y </w:t>
      </w:r>
      <w:r w:rsidRPr="006F3983">
        <w:rPr>
          <w:rFonts w:ascii="Arial" w:hAnsi="Arial" w:cs="Arial"/>
        </w:rPr>
        <w:t xml:space="preserve">sustituye a la antigua Dirección General de Aeronáutica Civil, organismo dependiente del Gobierno Central a cuyo cargo estaban las atribuciones y funciones inherentes al IDAC. </w:t>
      </w:r>
      <w:r w:rsidRPr="006F3983">
        <w:rPr>
          <w:rFonts w:ascii="Arial" w:hAnsi="Arial" w:cs="Arial"/>
          <w:lang w:val="es-ES_tradnl"/>
        </w:rPr>
        <w:t>En abril del presente año, dicha ley fue modificada, en algunos de sus artículos, principalmente para fomentar el desarrollo turístico del país.</w:t>
      </w:r>
    </w:p>
    <w:p w:rsidR="00733501" w:rsidRPr="006F3983" w:rsidRDefault="00733501" w:rsidP="00733501">
      <w:pPr>
        <w:autoSpaceDE w:val="0"/>
        <w:autoSpaceDN w:val="0"/>
        <w:adjustRightInd w:val="0"/>
        <w:spacing w:after="0" w:line="240" w:lineRule="auto"/>
        <w:contextualSpacing/>
        <w:jc w:val="both"/>
        <w:rPr>
          <w:rFonts w:ascii="Arial" w:hAnsi="Arial" w:cs="Arial"/>
          <w:b/>
          <w:bCs/>
        </w:rPr>
      </w:pPr>
    </w:p>
    <w:p w:rsidR="00733501" w:rsidRPr="006F3983" w:rsidRDefault="00733501" w:rsidP="00733501">
      <w:pPr>
        <w:autoSpaceDE w:val="0"/>
        <w:autoSpaceDN w:val="0"/>
        <w:adjustRightInd w:val="0"/>
        <w:spacing w:after="0" w:line="240" w:lineRule="auto"/>
        <w:contextualSpacing/>
        <w:jc w:val="both"/>
        <w:rPr>
          <w:rFonts w:ascii="Arial" w:hAnsi="Arial" w:cs="Arial"/>
        </w:rPr>
      </w:pPr>
      <w:r w:rsidRPr="006F3983">
        <w:rPr>
          <w:rFonts w:ascii="Arial" w:hAnsi="Arial" w:cs="Arial"/>
        </w:rPr>
        <w:t xml:space="preserve">El </w:t>
      </w:r>
      <w:r>
        <w:rPr>
          <w:rFonts w:ascii="Arial" w:hAnsi="Arial" w:cs="Arial"/>
        </w:rPr>
        <w:t>IDAC</w:t>
      </w:r>
      <w:r w:rsidRPr="006F3983">
        <w:rPr>
          <w:rFonts w:ascii="Arial" w:hAnsi="Arial" w:cs="Arial"/>
        </w:rPr>
        <w:t xml:space="preserve"> es el organismo responsable de la supervisión y control de la aviación civil en la República Dominicana, con excepción de las atribuciones conferidas por la ley a la Junta de Aviación Civil; y está encabezado por un Director General y un Subdirector General nombrados por el Poder Ejecutivo.</w:t>
      </w:r>
    </w:p>
    <w:p w:rsidR="00733501" w:rsidRPr="006F3983" w:rsidRDefault="00733501" w:rsidP="00733501">
      <w:pPr>
        <w:autoSpaceDE w:val="0"/>
        <w:autoSpaceDN w:val="0"/>
        <w:adjustRightInd w:val="0"/>
        <w:spacing w:after="0" w:line="240" w:lineRule="auto"/>
        <w:contextualSpacing/>
        <w:jc w:val="both"/>
        <w:rPr>
          <w:rFonts w:ascii="Arial" w:hAnsi="Arial" w:cs="Arial"/>
          <w:b/>
          <w:bCs/>
        </w:rPr>
      </w:pPr>
    </w:p>
    <w:p w:rsidR="00733501" w:rsidRPr="006F3983" w:rsidRDefault="00733501" w:rsidP="00733501">
      <w:pPr>
        <w:autoSpaceDE w:val="0"/>
        <w:autoSpaceDN w:val="0"/>
        <w:adjustRightInd w:val="0"/>
        <w:spacing w:after="0" w:line="240" w:lineRule="auto"/>
        <w:contextualSpacing/>
        <w:jc w:val="both"/>
        <w:rPr>
          <w:rFonts w:ascii="Arial" w:hAnsi="Arial" w:cs="Arial"/>
        </w:rPr>
      </w:pPr>
      <w:r w:rsidRPr="006F3983">
        <w:rPr>
          <w:rFonts w:ascii="Arial" w:hAnsi="Arial" w:cs="Arial"/>
          <w:bCs/>
        </w:rPr>
        <w:t xml:space="preserve">Los servicios prestados </w:t>
      </w:r>
      <w:r>
        <w:rPr>
          <w:rFonts w:ascii="Arial" w:hAnsi="Arial" w:cs="Arial"/>
          <w:bCs/>
        </w:rPr>
        <w:t>del</w:t>
      </w:r>
      <w:r w:rsidRPr="006F3983">
        <w:rPr>
          <w:rFonts w:ascii="Arial" w:hAnsi="Arial" w:cs="Arial"/>
          <w:bCs/>
        </w:rPr>
        <w:t xml:space="preserve"> IDAC van dirigidos a todas las comunidades de usuarios tanto nacionales como internacionales, que operan en la República Dominicana o sobrevuelan nuestro espacio aéreo Jurisdiccional.</w:t>
      </w:r>
    </w:p>
    <w:p w:rsidR="00733501" w:rsidRPr="006F3983" w:rsidRDefault="00733501" w:rsidP="00733501">
      <w:pPr>
        <w:autoSpaceDE w:val="0"/>
        <w:autoSpaceDN w:val="0"/>
        <w:adjustRightInd w:val="0"/>
        <w:spacing w:after="0" w:line="240" w:lineRule="auto"/>
        <w:contextualSpacing/>
        <w:jc w:val="both"/>
        <w:rPr>
          <w:rFonts w:ascii="Arial" w:hAnsi="Arial" w:cs="Arial"/>
        </w:rPr>
      </w:pPr>
    </w:p>
    <w:p w:rsidR="00733501" w:rsidRDefault="00733501" w:rsidP="00733501">
      <w:pPr>
        <w:spacing w:after="0" w:line="240" w:lineRule="auto"/>
        <w:contextualSpacing/>
        <w:jc w:val="both"/>
        <w:rPr>
          <w:rFonts w:ascii="Arial" w:hAnsi="Arial" w:cs="Arial"/>
        </w:rPr>
      </w:pPr>
      <w:r w:rsidRPr="006F3983">
        <w:rPr>
          <w:rFonts w:ascii="Arial" w:hAnsi="Arial" w:cs="Arial"/>
          <w:b/>
        </w:rPr>
        <w:t xml:space="preserve">c. </w:t>
      </w:r>
      <w:r w:rsidRPr="00EE22A2">
        <w:rPr>
          <w:rFonts w:ascii="Arial" w:hAnsi="Arial" w:cs="Arial"/>
          <w:b/>
        </w:rPr>
        <w:t>Estructura Organizativa</w:t>
      </w:r>
      <w:r w:rsidRPr="00EE22A2">
        <w:rPr>
          <w:rFonts w:ascii="Arial" w:hAnsi="Arial" w:cs="Arial"/>
        </w:rPr>
        <w:t>.</w:t>
      </w:r>
      <w:r w:rsidRPr="006F3983">
        <w:rPr>
          <w:rFonts w:ascii="Arial" w:hAnsi="Arial" w:cs="Arial"/>
        </w:rPr>
        <w:t xml:space="preserve"> </w:t>
      </w:r>
    </w:p>
    <w:p w:rsidR="00733501" w:rsidRPr="006F3983" w:rsidRDefault="00733501" w:rsidP="00733501">
      <w:pPr>
        <w:spacing w:after="0" w:line="240" w:lineRule="auto"/>
        <w:contextualSpacing/>
        <w:jc w:val="both"/>
        <w:rPr>
          <w:rFonts w:ascii="Arial" w:hAnsi="Arial" w:cs="Arial"/>
        </w:rPr>
      </w:pPr>
      <w:r w:rsidRPr="006F3983">
        <w:rPr>
          <w:rFonts w:ascii="Arial" w:hAnsi="Arial" w:cs="Arial"/>
        </w:rPr>
        <w:t xml:space="preserve">Para garantizar el cabal cumplimiento de sus responsabilidades frente a los clientes arriba señalados, el IDAC cuenta con un cuerpo de Directores para las áreas de Navegación Aérea, Normas de Vuelo, Vigilancia de la Seguridad Operacional, </w:t>
      </w:r>
      <w:r w:rsidRPr="006F3983">
        <w:rPr>
          <w:rFonts w:ascii="Arial" w:hAnsi="Arial" w:cs="Arial"/>
          <w:lang w:val="es-ES_tradnl"/>
        </w:rPr>
        <w:t xml:space="preserve">Reglamentación, </w:t>
      </w:r>
      <w:r w:rsidRPr="006F3983">
        <w:rPr>
          <w:rFonts w:ascii="Arial" w:hAnsi="Arial" w:cs="Arial"/>
        </w:rPr>
        <w:t>Legal, Financiera, Administrativa, Recursos Humanos, P</w:t>
      </w:r>
      <w:r w:rsidRPr="006F3983">
        <w:rPr>
          <w:rFonts w:ascii="Arial" w:hAnsi="Arial" w:cs="Arial"/>
          <w:lang w:val="es-ES_tradnl"/>
        </w:rPr>
        <w:t>planificación y Desarrollo, Transparencia y Atención Ciudadana, Fiscalización, y Tecnología de la Información</w:t>
      </w:r>
      <w:r w:rsidRPr="006F3983">
        <w:rPr>
          <w:rFonts w:ascii="Arial" w:hAnsi="Arial" w:cs="Arial"/>
        </w:rPr>
        <w:t>. Las referidas Direcciones tienen a su cargo los Departamentos técnicos y administrativos que figuran en el organigrama adjunto, de los cuales dependen a su vez diversas Divisiones y Secciones.</w:t>
      </w:r>
    </w:p>
    <w:p w:rsidR="00733501" w:rsidRPr="006F3983" w:rsidRDefault="00733501" w:rsidP="00733501">
      <w:pPr>
        <w:spacing w:after="0"/>
        <w:jc w:val="both"/>
        <w:rPr>
          <w:rFonts w:ascii="Arial" w:hAnsi="Arial" w:cs="Arial"/>
        </w:rPr>
        <w:sectPr w:rsidR="00733501" w:rsidRPr="006F3983" w:rsidSect="00CC1645">
          <w:headerReference w:type="default" r:id="rId10"/>
          <w:footerReference w:type="even" r:id="rId11"/>
          <w:footerReference w:type="default" r:id="rId12"/>
          <w:type w:val="continuous"/>
          <w:pgSz w:w="11906" w:h="16838"/>
          <w:pgMar w:top="1418" w:right="1418" w:bottom="1418" w:left="1701" w:header="709" w:footer="709" w:gutter="0"/>
          <w:cols w:num="2" w:space="708" w:equalWidth="0">
            <w:col w:w="4111" w:space="425"/>
            <w:col w:w="4251"/>
          </w:cols>
          <w:docGrid w:linePitch="360"/>
        </w:sectPr>
      </w:pPr>
    </w:p>
    <w:p w:rsidR="00733501" w:rsidRDefault="00733501" w:rsidP="00733501">
      <w:pPr>
        <w:spacing w:after="0"/>
        <w:jc w:val="both"/>
        <w:rPr>
          <w:rFonts w:ascii="Arial" w:hAnsi="Arial" w:cs="Arial"/>
        </w:rPr>
      </w:pPr>
      <w:r>
        <w:rPr>
          <w:rFonts w:ascii="Arial" w:hAnsi="Arial" w:cs="Arial"/>
          <w:noProof/>
          <w:lang w:eastAsia="es-DO"/>
        </w:rPr>
        <w:lastRenderedPageBreak/>
        <w:drawing>
          <wp:anchor distT="0" distB="0" distL="114300" distR="114300" simplePos="0" relativeHeight="251658240" behindDoc="0" locked="0" layoutInCell="1" allowOverlap="1" wp14:anchorId="417934BE" wp14:editId="61E9415A">
            <wp:simplePos x="0" y="0"/>
            <wp:positionH relativeFrom="column">
              <wp:posOffset>114300</wp:posOffset>
            </wp:positionH>
            <wp:positionV relativeFrom="paragraph">
              <wp:posOffset>174625</wp:posOffset>
            </wp:positionV>
            <wp:extent cx="9034780" cy="43110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b="27039"/>
                    <a:stretch>
                      <a:fillRect/>
                    </a:stretch>
                  </pic:blipFill>
                  <pic:spPr bwMode="auto">
                    <a:xfrm>
                      <a:off x="0" y="0"/>
                      <a:ext cx="9034780" cy="4311015"/>
                    </a:xfrm>
                    <a:prstGeom prst="rect">
                      <a:avLst/>
                    </a:prstGeom>
                    <a:noFill/>
                  </pic:spPr>
                </pic:pic>
              </a:graphicData>
            </a:graphic>
            <wp14:sizeRelH relativeFrom="page">
              <wp14:pctWidth>0</wp14:pctWidth>
            </wp14:sizeRelH>
            <wp14:sizeRelV relativeFrom="page">
              <wp14:pctHeight>0</wp14:pctHeight>
            </wp14:sizeRelV>
          </wp:anchor>
        </w:drawing>
      </w:r>
    </w:p>
    <w:p w:rsidR="00733501" w:rsidRDefault="00733501" w:rsidP="00733501">
      <w:pPr>
        <w:spacing w:after="0"/>
        <w:jc w:val="both"/>
        <w:rPr>
          <w:rFonts w:ascii="Arial" w:hAnsi="Arial" w:cs="Arial"/>
        </w:rPr>
      </w:pPr>
    </w:p>
    <w:p w:rsidR="00733501" w:rsidRDefault="00733501" w:rsidP="00733501">
      <w:pPr>
        <w:spacing w:after="0"/>
        <w:jc w:val="both"/>
        <w:rPr>
          <w:rFonts w:ascii="Arial" w:hAnsi="Arial" w:cs="Arial"/>
        </w:rPr>
      </w:pPr>
    </w:p>
    <w:p w:rsidR="00733501" w:rsidRDefault="00733501" w:rsidP="00733501">
      <w:pPr>
        <w:spacing w:after="0"/>
        <w:jc w:val="both"/>
        <w:rPr>
          <w:rFonts w:ascii="Arial" w:hAnsi="Arial" w:cs="Arial"/>
        </w:rPr>
        <w:sectPr w:rsidR="00733501" w:rsidSect="00733501">
          <w:pgSz w:w="16838" w:h="11906" w:orient="landscape"/>
          <w:pgMar w:top="1701" w:right="1418" w:bottom="1701" w:left="1418" w:header="709" w:footer="709" w:gutter="0"/>
          <w:cols w:space="708"/>
          <w:docGrid w:linePitch="360"/>
        </w:sectPr>
      </w:pPr>
      <w:bookmarkStart w:id="0" w:name="_GoBack"/>
      <w:bookmarkEnd w:id="0"/>
    </w:p>
    <w:tbl>
      <w:tblPr>
        <w:tblStyle w:val="Tablaconcuadrcula"/>
        <w:tblW w:w="0" w:type="auto"/>
        <w:jc w:val="center"/>
        <w:tblLook w:val="04A0" w:firstRow="1" w:lastRow="0" w:firstColumn="1" w:lastColumn="0" w:noHBand="0" w:noVBand="1"/>
      </w:tblPr>
      <w:tblGrid>
        <w:gridCol w:w="3085"/>
        <w:gridCol w:w="5387"/>
      </w:tblGrid>
      <w:tr w:rsidR="00733501" w:rsidRPr="00DF6E4D" w:rsidTr="00733501">
        <w:trPr>
          <w:jc w:val="center"/>
        </w:trPr>
        <w:tc>
          <w:tcPr>
            <w:tcW w:w="8472" w:type="dxa"/>
            <w:gridSpan w:val="2"/>
            <w:shd w:val="clear" w:color="auto" w:fill="92D050"/>
          </w:tcPr>
          <w:p w:rsidR="00733501" w:rsidRPr="00DF6E4D" w:rsidRDefault="00733501" w:rsidP="00567D09">
            <w:pPr>
              <w:jc w:val="center"/>
              <w:rPr>
                <w:rFonts w:ascii="Arial" w:hAnsi="Arial" w:cs="Arial"/>
                <w:b/>
                <w:sz w:val="18"/>
                <w:szCs w:val="18"/>
              </w:rPr>
            </w:pPr>
            <w:r w:rsidRPr="00DF6E4D">
              <w:rPr>
                <w:rFonts w:ascii="Arial" w:hAnsi="Arial" w:cs="Arial"/>
                <w:b/>
                <w:sz w:val="18"/>
                <w:szCs w:val="18"/>
              </w:rPr>
              <w:lastRenderedPageBreak/>
              <w:t>CATALOGO DE SERVICIOS</w:t>
            </w:r>
          </w:p>
        </w:tc>
      </w:tr>
      <w:tr w:rsidR="00733501" w:rsidRPr="00DF6E4D" w:rsidTr="00733501">
        <w:trPr>
          <w:jc w:val="center"/>
        </w:trPr>
        <w:tc>
          <w:tcPr>
            <w:tcW w:w="3085" w:type="dxa"/>
            <w:shd w:val="clear" w:color="auto" w:fill="FBD4B4" w:themeFill="accent6" w:themeFillTint="66"/>
          </w:tcPr>
          <w:p w:rsidR="00733501" w:rsidRPr="00DF6E4D" w:rsidRDefault="00733501" w:rsidP="00567D09">
            <w:pPr>
              <w:jc w:val="center"/>
              <w:rPr>
                <w:rFonts w:ascii="Arial" w:hAnsi="Arial" w:cs="Arial"/>
                <w:b/>
                <w:bCs/>
                <w:i/>
                <w:sz w:val="18"/>
                <w:szCs w:val="18"/>
              </w:rPr>
            </w:pPr>
            <w:r w:rsidRPr="00DF6E4D">
              <w:rPr>
                <w:rFonts w:ascii="Arial" w:hAnsi="Arial" w:cs="Arial"/>
                <w:b/>
                <w:bCs/>
                <w:i/>
                <w:sz w:val="18"/>
                <w:szCs w:val="18"/>
              </w:rPr>
              <w:t>PROCESO</w:t>
            </w:r>
          </w:p>
        </w:tc>
        <w:tc>
          <w:tcPr>
            <w:tcW w:w="5387" w:type="dxa"/>
            <w:shd w:val="clear" w:color="auto" w:fill="FBD4B4" w:themeFill="accent6" w:themeFillTint="66"/>
          </w:tcPr>
          <w:p w:rsidR="00733501" w:rsidRPr="00DF6E4D" w:rsidRDefault="00733501" w:rsidP="00567D09">
            <w:pPr>
              <w:jc w:val="center"/>
              <w:rPr>
                <w:rFonts w:ascii="Arial" w:hAnsi="Arial" w:cs="Arial"/>
                <w:b/>
                <w:bCs/>
                <w:i/>
                <w:sz w:val="18"/>
                <w:szCs w:val="18"/>
              </w:rPr>
            </w:pPr>
            <w:r w:rsidRPr="00DF6E4D">
              <w:rPr>
                <w:rFonts w:ascii="Arial" w:hAnsi="Arial" w:cs="Arial"/>
                <w:b/>
                <w:bCs/>
                <w:i/>
                <w:sz w:val="18"/>
                <w:szCs w:val="18"/>
              </w:rPr>
              <w:t>PRODUCTOS/ SERVICIOS</w:t>
            </w:r>
          </w:p>
        </w:tc>
      </w:tr>
      <w:tr w:rsidR="00733501" w:rsidRPr="00DF6E4D" w:rsidTr="00733501">
        <w:trPr>
          <w:jc w:val="center"/>
        </w:trPr>
        <w:tc>
          <w:tcPr>
            <w:tcW w:w="8472" w:type="dxa"/>
            <w:gridSpan w:val="2"/>
            <w:shd w:val="clear" w:color="auto" w:fill="8DB3E2" w:themeFill="text2" w:themeFillTint="66"/>
          </w:tcPr>
          <w:p w:rsidR="00733501" w:rsidRPr="00DF6E4D" w:rsidRDefault="00733501" w:rsidP="00567D09">
            <w:pPr>
              <w:jc w:val="center"/>
              <w:rPr>
                <w:rFonts w:ascii="Arial" w:hAnsi="Arial" w:cs="Arial"/>
                <w:b/>
                <w:bCs/>
                <w:sz w:val="18"/>
                <w:szCs w:val="18"/>
              </w:rPr>
            </w:pPr>
            <w:r w:rsidRPr="00DF6E4D">
              <w:rPr>
                <w:rFonts w:ascii="Arial" w:hAnsi="Arial" w:cs="Arial"/>
                <w:b/>
                <w:bCs/>
                <w:sz w:val="18"/>
                <w:szCs w:val="18"/>
              </w:rPr>
              <w:t>Dirección de Normas de Vuelo</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p>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DNV-AIR-001 Certificación de Aeronaves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Emisión de Certificados de Aeronavegabilidad Estándar y Especial</w:t>
            </w:r>
          </w:p>
        </w:tc>
      </w:tr>
      <w:tr w:rsidR="00733501" w:rsidRPr="00DF6E4D" w:rsidTr="00733501">
        <w:trPr>
          <w:jc w:val="center"/>
        </w:trPr>
        <w:tc>
          <w:tcPr>
            <w:tcW w:w="3085" w:type="dxa"/>
            <w:vMerge/>
          </w:tcPr>
          <w:p w:rsidR="00733501" w:rsidRPr="00136028" w:rsidRDefault="00733501" w:rsidP="00567D09">
            <w:pP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Permiso para Vuelo Especial</w:t>
            </w:r>
          </w:p>
        </w:tc>
      </w:tr>
      <w:tr w:rsidR="00733501" w:rsidRPr="00DF6E4D" w:rsidTr="00733501">
        <w:trPr>
          <w:jc w:val="center"/>
        </w:trPr>
        <w:tc>
          <w:tcPr>
            <w:tcW w:w="3085" w:type="dxa"/>
            <w:vMerge/>
          </w:tcPr>
          <w:p w:rsidR="00733501" w:rsidRPr="00136028" w:rsidRDefault="00733501" w:rsidP="00567D09">
            <w:pP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 xml:space="preserve">Certificado de Homologación/Re homologación Acústica </w:t>
            </w:r>
          </w:p>
        </w:tc>
      </w:tr>
      <w:tr w:rsidR="00733501" w:rsidRPr="00DF6E4D" w:rsidTr="00733501">
        <w:trPr>
          <w:jc w:val="center"/>
        </w:trPr>
        <w:tc>
          <w:tcPr>
            <w:tcW w:w="3085" w:type="dxa"/>
            <w:vMerge/>
          </w:tcPr>
          <w:p w:rsidR="00733501" w:rsidRPr="00136028" w:rsidRDefault="00733501" w:rsidP="00567D09">
            <w:pP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Otorgamientos de Licencia Radiotelefónica</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DNV-AIR-002 Certificado de tipo</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Aceptación de Certificado Tipo</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DNV-AIR-003 Certificado de Exportación</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Emisión de Certificados de Aeronavegabilidad para Exportación</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DNV-AIR-004 Certificación de Organización</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Certificado Taller de Mantenimiento Aeronáutico, RAD 145</w:t>
            </w:r>
          </w:p>
        </w:tc>
      </w:tr>
      <w:tr w:rsidR="00733501" w:rsidRPr="00DF6E4D" w:rsidTr="00733501">
        <w:trPr>
          <w:jc w:val="center"/>
        </w:trPr>
        <w:tc>
          <w:tcPr>
            <w:tcW w:w="3085" w:type="dxa"/>
            <w:vMerge/>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Certificación Escuela de Técnico de Mantenimiento Aeronáutico, RAD 147</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DNV-AIR-005 Reemplazo y Renovación de Documentos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Remplazo y Renovación de Documentos</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DNV-AIR-006 Reparación y Alteración Mayor</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Aprobación de Reparaciones y Alteraciones Mayores</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DNV-OPS-001, Certificación de Líneas Aéreas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Certificado de Operador Aérea RADS 121 y 135</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Inclusión de Aeronaves en las Especificaciones de Operaciones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Emisión y Enmiendas de las Especificaciones de Operaciones</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DNV-OPS-002, Emisión de otros Certificados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 xml:space="preserve">Certificación Escuela de Formación de Pilotos, RAD 141 </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Emisión de Certificado de Trabajo aéreo, bajo RAD-137</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Certificación de Centro de Entrenamiento, RAD 142</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DNV-OPS-004, Autorizaciones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 xml:space="preserve">Autorizaciones de Show aéreo,  Paracaidismo, Aeromodelismo, Paracaídas adherido a bote, Globos fijos y no tripulados, Cometas (chichiguas) y  Fuegos artificiales. </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DNV-DLA-002, Emisión de Licencias Aeronáuticas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Otorgamiento de licencia y/o Certificado de Estudiante Piloto y  Técnico de Mantenimiento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Convalidación, Conversión, Habilitación, adicional para piloto dominicano obtenida ene l extranjero y autorización de piloto para propósitos especiales </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DNV-DLA-003, Proceso Renovación yo Remplazo  de Licencias  yo certificado</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Renovación de Licencia y/o certificado para Instructor de Vuelo Autorizado</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Renovación de Licencia y/o certificado para Autorización de Inspección </w:t>
            </w:r>
          </w:p>
        </w:tc>
      </w:tr>
      <w:tr w:rsidR="00733501" w:rsidRPr="00DF6E4D" w:rsidTr="00733501">
        <w:trPr>
          <w:jc w:val="center"/>
        </w:trPr>
        <w:tc>
          <w:tcPr>
            <w:tcW w:w="3085" w:type="dxa"/>
            <w:vMerge/>
            <w:vAlign w:val="center"/>
          </w:tcPr>
          <w:p w:rsidR="00733501" w:rsidRPr="00DF6E4D" w:rsidRDefault="00733501" w:rsidP="00567D09">
            <w:pPr>
              <w:jc w:val="cente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Remplazo de Licencia y/o Certificado </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DNV-DLA-005, Proceso de Emisión y Renovación de Certificados Médicos, de Designación y de Autorización</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Emisión de  Certificado Médico</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Emisión de Remplazo de Certificado Medico</w:t>
            </w:r>
          </w:p>
        </w:tc>
      </w:tr>
      <w:tr w:rsidR="00733501" w:rsidRPr="00DF6E4D" w:rsidTr="00733501">
        <w:trPr>
          <w:jc w:val="center"/>
        </w:trPr>
        <w:tc>
          <w:tcPr>
            <w:tcW w:w="8472" w:type="dxa"/>
            <w:gridSpan w:val="2"/>
            <w:shd w:val="clear" w:color="auto" w:fill="8DB3E2" w:themeFill="text2" w:themeFillTint="66"/>
            <w:vAlign w:val="center"/>
          </w:tcPr>
          <w:p w:rsidR="00733501" w:rsidRPr="00DF6E4D" w:rsidRDefault="00733501" w:rsidP="00567D09">
            <w:pPr>
              <w:jc w:val="center"/>
              <w:rPr>
                <w:rFonts w:ascii="Arial" w:hAnsi="Arial" w:cs="Arial"/>
                <w:b/>
                <w:bCs/>
                <w:sz w:val="18"/>
                <w:szCs w:val="18"/>
              </w:rPr>
            </w:pPr>
            <w:r w:rsidRPr="00DF6E4D">
              <w:rPr>
                <w:rFonts w:ascii="Arial" w:hAnsi="Arial" w:cs="Arial"/>
                <w:b/>
                <w:bCs/>
                <w:sz w:val="18"/>
                <w:szCs w:val="18"/>
              </w:rPr>
              <w:t>DIRECCION  DE VIGILANCIA DE LA SEGURIDAD OPERACIONAL</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DVSO-AD-004 Autorización antenas  y construcciones especialmente altas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Certificación de No Objeción</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Carta de Objeción</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DVSO-AD-003 Aprobación de Construcciones de Aeródromos, Aeropuertos o Helipuertos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Certificación de Aprobación de Construcción</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Carta de Objeción de Construcción</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DVSO-AD-003 (sub-proceso 1) Aprobación de Operación de Aeródromos, Aeropuertos o Helipuertos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Certificación de Operación </w:t>
            </w:r>
          </w:p>
        </w:tc>
      </w:tr>
      <w:tr w:rsidR="00733501" w:rsidRPr="00DF6E4D" w:rsidTr="00733501">
        <w:trPr>
          <w:jc w:val="center"/>
        </w:trPr>
        <w:tc>
          <w:tcPr>
            <w:tcW w:w="3085" w:type="dxa"/>
            <w:vMerge/>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Carta de Objeción</w:t>
            </w:r>
          </w:p>
        </w:tc>
      </w:tr>
      <w:tr w:rsidR="00733501" w:rsidRPr="00DF6E4D" w:rsidTr="00733501">
        <w:trPr>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 xml:space="preserve">DVSO-AD-003 (sub-proceso 2) Evaluación de Nuevos proyectos en Aeropuertos </w:t>
            </w:r>
          </w:p>
        </w:tc>
        <w:tc>
          <w:tcPr>
            <w:tcW w:w="5387" w:type="dxa"/>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Informe General</w:t>
            </w:r>
          </w:p>
        </w:tc>
      </w:tr>
      <w:tr w:rsidR="00733501" w:rsidRPr="00DF6E4D" w:rsidTr="00733501">
        <w:trPr>
          <w:jc w:val="center"/>
        </w:trPr>
        <w:tc>
          <w:tcPr>
            <w:tcW w:w="3085" w:type="dxa"/>
            <w:vAlign w:val="center"/>
          </w:tcPr>
          <w:p w:rsidR="00733501" w:rsidRDefault="00733501" w:rsidP="00567D09">
            <w:pPr>
              <w:jc w:val="center"/>
              <w:rPr>
                <w:rFonts w:ascii="Arial" w:hAnsi="Arial" w:cs="Arial"/>
                <w:bCs/>
                <w:sz w:val="18"/>
                <w:szCs w:val="18"/>
              </w:rPr>
            </w:pPr>
            <w:r w:rsidRPr="00136028">
              <w:rPr>
                <w:rFonts w:ascii="Arial" w:hAnsi="Arial" w:cs="Arial"/>
                <w:bCs/>
                <w:sz w:val="18"/>
                <w:szCs w:val="18"/>
              </w:rPr>
              <w:t>DVSO-AD-VA-001 Emisión de Permiso de Conducir en área de movimiento</w:t>
            </w:r>
            <w:r>
              <w:rPr>
                <w:rFonts w:ascii="Arial" w:hAnsi="Arial" w:cs="Arial"/>
                <w:bCs/>
                <w:sz w:val="18"/>
                <w:szCs w:val="18"/>
              </w:rPr>
              <w:t>.</w:t>
            </w:r>
          </w:p>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 xml:space="preserve">Permiso de Conducir en </w:t>
            </w:r>
            <w:proofErr w:type="spellStart"/>
            <w:r w:rsidRPr="00136028">
              <w:rPr>
                <w:rFonts w:ascii="Arial" w:hAnsi="Arial" w:cs="Arial"/>
                <w:bCs/>
                <w:sz w:val="18"/>
                <w:szCs w:val="18"/>
              </w:rPr>
              <w:t>area</w:t>
            </w:r>
            <w:proofErr w:type="spellEnd"/>
            <w:r w:rsidRPr="00136028">
              <w:rPr>
                <w:rFonts w:ascii="Arial" w:hAnsi="Arial" w:cs="Arial"/>
                <w:bCs/>
                <w:sz w:val="18"/>
                <w:szCs w:val="18"/>
              </w:rPr>
              <w:t xml:space="preserve"> de movimiento</w:t>
            </w:r>
          </w:p>
        </w:tc>
      </w:tr>
      <w:tr w:rsidR="00733501" w:rsidRPr="00DF6E4D" w:rsidTr="00733501">
        <w:trPr>
          <w:jc w:val="center"/>
        </w:trPr>
        <w:tc>
          <w:tcPr>
            <w:tcW w:w="8472" w:type="dxa"/>
            <w:gridSpan w:val="2"/>
            <w:shd w:val="clear" w:color="auto" w:fill="8DB3E2" w:themeFill="text2" w:themeFillTint="66"/>
          </w:tcPr>
          <w:p w:rsidR="00733501" w:rsidRPr="00DF6E4D" w:rsidRDefault="00733501" w:rsidP="00567D09">
            <w:pPr>
              <w:jc w:val="center"/>
              <w:rPr>
                <w:rFonts w:ascii="Arial" w:hAnsi="Arial" w:cs="Arial"/>
                <w:b/>
                <w:bCs/>
                <w:sz w:val="18"/>
                <w:szCs w:val="18"/>
              </w:rPr>
            </w:pPr>
            <w:r w:rsidRPr="00DF6E4D">
              <w:rPr>
                <w:rFonts w:ascii="Arial" w:hAnsi="Arial" w:cs="Arial"/>
                <w:b/>
                <w:bCs/>
                <w:sz w:val="18"/>
                <w:szCs w:val="18"/>
              </w:rPr>
              <w:lastRenderedPageBreak/>
              <w:t>Dirección Reglamentación y Registro Nacional Aeronaves</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DLT-001 Revisión y Actualización de Reglamentos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Respuesta a la solicitud de Propuesta para la  modificación de Reglamentos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Exención </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DLT-003 REGISTRO NACIONAL DE AERONAVES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Expedición del Certificado de Matrícula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Certificado de Matricula por pérdida o deterioro</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Cancelación de Matricula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Certificado de Matricula por traspaso</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Expedición de Matrícula Provisional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Expedición de Matrícula Especial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Solicitud para Reservar números de Matrículas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Expedición de Matrícula Provisional-Temporal de Aeronaves. </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DLT-004  Revisión y Aprobación aspecto legal de la Certificación del Operador y la aprobación de los contratos aeronáuticos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 xml:space="preserve">Aprobación de Contrato de Arrendamiento de Aeronave </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Aprobación de Contrato de Fletamento de Aeronaves</w:t>
            </w:r>
          </w:p>
        </w:tc>
      </w:tr>
      <w:tr w:rsidR="00733501" w:rsidRPr="00DF6E4D" w:rsidTr="00733501">
        <w:trPr>
          <w:jc w:val="center"/>
        </w:trPr>
        <w:tc>
          <w:tcPr>
            <w:tcW w:w="3085" w:type="dxa"/>
            <w:vMerge/>
            <w:vAlign w:val="center"/>
          </w:tcPr>
          <w:p w:rsidR="00733501" w:rsidRPr="00136028" w:rsidRDefault="00733501" w:rsidP="00567D09">
            <w:pPr>
              <w:jc w:val="center"/>
              <w:rPr>
                <w:rFonts w:ascii="Arial" w:hAnsi="Arial" w:cs="Arial"/>
                <w:bCs/>
                <w:sz w:val="18"/>
                <w:szCs w:val="18"/>
              </w:rPr>
            </w:pP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Rescisión del Contrato de Utilización de Aeronave Arrendamiento, Fletamento e Intercambio</w:t>
            </w:r>
          </w:p>
        </w:tc>
      </w:tr>
      <w:tr w:rsidR="00733501" w:rsidRPr="00DF6E4D" w:rsidTr="00733501">
        <w:trPr>
          <w:jc w:val="center"/>
        </w:trPr>
        <w:tc>
          <w:tcPr>
            <w:tcW w:w="3085" w:type="dxa"/>
            <w:vMerge/>
            <w:vAlign w:val="center"/>
          </w:tcPr>
          <w:p w:rsidR="00733501" w:rsidRPr="00DF6E4D" w:rsidRDefault="00733501" w:rsidP="00567D09">
            <w:pPr>
              <w:jc w:val="cente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Declaración de Perdida o Abandono de una aeronave</w:t>
            </w:r>
          </w:p>
        </w:tc>
      </w:tr>
      <w:tr w:rsidR="00733501" w:rsidRPr="00DF6E4D" w:rsidTr="00733501">
        <w:trPr>
          <w:jc w:val="center"/>
        </w:trPr>
        <w:tc>
          <w:tcPr>
            <w:tcW w:w="3085" w:type="dxa"/>
            <w:vMerge w:val="restart"/>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DLT-006 Inscripciones</w:t>
            </w: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Inscripción de Póliza de Seguros de Aeronave </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Cancelación del Registro de una Aeronave</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Inscripción de Medidas Conservatorias o Preventivas sobre Aeronaves</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Inscripción de Contratos de Arrendamiento, Fletamento e Intercambio de Aeronaves</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Inscripción del Contrato de Traspaso de Propiedad de Aeronaves</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Inscripción de Constitución de Hipoteca Sobre Aeronaves</w:t>
            </w:r>
          </w:p>
        </w:tc>
      </w:tr>
      <w:tr w:rsidR="00733501" w:rsidRPr="00DF6E4D" w:rsidTr="00733501">
        <w:trPr>
          <w:jc w:val="center"/>
        </w:trPr>
        <w:tc>
          <w:tcPr>
            <w:tcW w:w="3085" w:type="dxa"/>
            <w:vMerge/>
          </w:tcPr>
          <w:p w:rsidR="00733501" w:rsidRPr="00DF6E4D" w:rsidRDefault="00733501" w:rsidP="00567D09">
            <w:pPr>
              <w:rPr>
                <w:rFonts w:ascii="Arial" w:hAnsi="Arial" w:cs="Arial"/>
                <w:b/>
                <w:bCs/>
                <w:sz w:val="18"/>
                <w:szCs w:val="18"/>
              </w:rPr>
            </w:pPr>
          </w:p>
        </w:tc>
        <w:tc>
          <w:tcPr>
            <w:tcW w:w="5387" w:type="dxa"/>
          </w:tcPr>
          <w:p w:rsidR="00733501" w:rsidRPr="00136028" w:rsidRDefault="00733501" w:rsidP="00567D09">
            <w:pPr>
              <w:rPr>
                <w:rFonts w:ascii="Arial" w:hAnsi="Arial" w:cs="Arial"/>
                <w:bCs/>
                <w:sz w:val="18"/>
                <w:szCs w:val="18"/>
              </w:rPr>
            </w:pPr>
            <w:r w:rsidRPr="00136028">
              <w:rPr>
                <w:rFonts w:ascii="Arial" w:hAnsi="Arial" w:cs="Arial"/>
                <w:bCs/>
                <w:sz w:val="18"/>
                <w:szCs w:val="18"/>
              </w:rPr>
              <w:t xml:space="preserve">Inscripción de Privilegios y Embargos Sobre Aeronaves. </w:t>
            </w:r>
          </w:p>
        </w:tc>
      </w:tr>
      <w:tr w:rsidR="00733501" w:rsidRPr="00DF6E4D" w:rsidTr="00733501">
        <w:trPr>
          <w:jc w:val="center"/>
        </w:trPr>
        <w:tc>
          <w:tcPr>
            <w:tcW w:w="8472" w:type="dxa"/>
            <w:gridSpan w:val="2"/>
            <w:shd w:val="clear" w:color="auto" w:fill="8DB3E2" w:themeFill="text2" w:themeFillTint="66"/>
          </w:tcPr>
          <w:p w:rsidR="00733501" w:rsidRPr="00DF6E4D" w:rsidRDefault="00733501" w:rsidP="00567D09">
            <w:pPr>
              <w:jc w:val="center"/>
              <w:rPr>
                <w:rFonts w:ascii="Arial" w:hAnsi="Arial" w:cs="Arial"/>
                <w:b/>
                <w:bCs/>
                <w:sz w:val="18"/>
                <w:szCs w:val="18"/>
              </w:rPr>
            </w:pPr>
            <w:r w:rsidRPr="00DF6E4D">
              <w:rPr>
                <w:rFonts w:ascii="Arial" w:hAnsi="Arial" w:cs="Arial"/>
                <w:b/>
                <w:bCs/>
                <w:sz w:val="18"/>
                <w:szCs w:val="18"/>
              </w:rPr>
              <w:t>Dirección Navegación Área</w:t>
            </w:r>
          </w:p>
        </w:tc>
      </w:tr>
      <w:tr w:rsidR="00733501" w:rsidRPr="00DF6E4D" w:rsidTr="00733501">
        <w:trPr>
          <w:cantSplit/>
          <w:trHeight w:val="1134"/>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DINA-CNS-002</w:t>
            </w:r>
            <w:r w:rsidRPr="00136028">
              <w:rPr>
                <w:rFonts w:ascii="Arial" w:hAnsi="Arial" w:cs="Arial"/>
                <w:bCs/>
                <w:sz w:val="18"/>
                <w:szCs w:val="18"/>
              </w:rPr>
              <w:br/>
              <w:t>Asignación y Administración</w:t>
            </w:r>
            <w:r w:rsidRPr="00136028">
              <w:rPr>
                <w:rFonts w:ascii="Arial" w:hAnsi="Arial" w:cs="Arial"/>
                <w:bCs/>
                <w:sz w:val="18"/>
                <w:szCs w:val="18"/>
              </w:rPr>
              <w:br/>
              <w:t>de la Gama de Frecuencias Aeronáuticas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Asignación de Frecuencia AOC</w:t>
            </w:r>
          </w:p>
        </w:tc>
      </w:tr>
      <w:tr w:rsidR="00733501" w:rsidRPr="00DF6E4D" w:rsidTr="00733501">
        <w:trPr>
          <w:cantSplit/>
          <w:trHeight w:val="1134"/>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DINA-ATM-SAR-001</w:t>
            </w:r>
            <w:r w:rsidRPr="00136028">
              <w:rPr>
                <w:rFonts w:ascii="Arial" w:hAnsi="Arial" w:cs="Arial"/>
                <w:bCs/>
                <w:sz w:val="18"/>
                <w:szCs w:val="18"/>
              </w:rPr>
              <w:br/>
              <w:t xml:space="preserve">Coordinación de </w:t>
            </w:r>
            <w:r w:rsidRPr="00136028">
              <w:rPr>
                <w:rFonts w:ascii="Arial" w:hAnsi="Arial" w:cs="Arial"/>
                <w:bCs/>
                <w:sz w:val="18"/>
                <w:szCs w:val="18"/>
              </w:rPr>
              <w:br/>
              <w:t>Búsqueda y Salvamento</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Alertas ( Sobre Información de la Aeronave Accidentada/Perdida (Plan de Vuelo, última posición conocida, Información sobre embarcación en peligro (posición, características e Incendios)</w:t>
            </w:r>
          </w:p>
        </w:tc>
      </w:tr>
      <w:tr w:rsidR="00733501" w:rsidRPr="00DF6E4D" w:rsidTr="00733501">
        <w:trPr>
          <w:cantSplit/>
          <w:trHeight w:val="1134"/>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DINA-ATM-FIS-001</w:t>
            </w:r>
            <w:r w:rsidRPr="00136028">
              <w:rPr>
                <w:rFonts w:ascii="Arial" w:hAnsi="Arial" w:cs="Arial"/>
                <w:bCs/>
                <w:sz w:val="18"/>
                <w:szCs w:val="18"/>
              </w:rPr>
              <w:br/>
              <w:t>Procesamiento Data FIS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Plan de Vuelo Aprobado</w:t>
            </w:r>
          </w:p>
        </w:tc>
      </w:tr>
      <w:tr w:rsidR="00733501" w:rsidRPr="00DF6E4D" w:rsidTr="00733501">
        <w:trPr>
          <w:cantSplit/>
          <w:trHeight w:val="1134"/>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DINA-AIM-001</w:t>
            </w:r>
            <w:r w:rsidRPr="00136028">
              <w:rPr>
                <w:rFonts w:ascii="Arial" w:hAnsi="Arial" w:cs="Arial"/>
                <w:bCs/>
                <w:sz w:val="18"/>
                <w:szCs w:val="18"/>
              </w:rPr>
              <w:br/>
              <w:t>Publicaciones</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Publicación de los Elementos de la Documentación Integrada de Información Aeronáutica</w:t>
            </w:r>
          </w:p>
        </w:tc>
      </w:tr>
      <w:tr w:rsidR="00733501" w:rsidRPr="00DF6E4D" w:rsidTr="00733501">
        <w:trPr>
          <w:cantSplit/>
          <w:trHeight w:val="1134"/>
          <w:jc w:val="center"/>
        </w:trPr>
        <w:tc>
          <w:tcPr>
            <w:tcW w:w="3085" w:type="dxa"/>
            <w:vAlign w:val="center"/>
          </w:tcPr>
          <w:p w:rsidR="00733501" w:rsidRPr="00136028" w:rsidRDefault="00733501" w:rsidP="00567D09">
            <w:pPr>
              <w:jc w:val="center"/>
              <w:rPr>
                <w:rFonts w:ascii="Arial" w:hAnsi="Arial" w:cs="Arial"/>
                <w:bCs/>
                <w:sz w:val="18"/>
                <w:szCs w:val="18"/>
              </w:rPr>
            </w:pPr>
            <w:r w:rsidRPr="00136028">
              <w:rPr>
                <w:rFonts w:ascii="Arial" w:hAnsi="Arial" w:cs="Arial"/>
                <w:bCs/>
                <w:sz w:val="18"/>
                <w:szCs w:val="18"/>
              </w:rPr>
              <w:t>DINA-AIM-003</w:t>
            </w:r>
            <w:r w:rsidRPr="00136028">
              <w:rPr>
                <w:rFonts w:ascii="Arial" w:hAnsi="Arial" w:cs="Arial"/>
                <w:bCs/>
                <w:sz w:val="18"/>
                <w:szCs w:val="18"/>
              </w:rPr>
              <w:br/>
              <w:t xml:space="preserve">Elaboración y Emisión </w:t>
            </w:r>
            <w:r w:rsidRPr="00136028">
              <w:rPr>
                <w:rFonts w:ascii="Arial" w:hAnsi="Arial" w:cs="Arial"/>
                <w:bCs/>
                <w:sz w:val="18"/>
                <w:szCs w:val="18"/>
              </w:rPr>
              <w:br/>
              <w:t xml:space="preserve"> de NOTAM</w:t>
            </w:r>
          </w:p>
        </w:tc>
        <w:tc>
          <w:tcPr>
            <w:tcW w:w="5387" w:type="dxa"/>
          </w:tcPr>
          <w:p w:rsidR="00733501" w:rsidRPr="00136028" w:rsidRDefault="00733501" w:rsidP="00567D09">
            <w:pPr>
              <w:jc w:val="both"/>
              <w:rPr>
                <w:rFonts w:ascii="Arial" w:hAnsi="Arial" w:cs="Arial"/>
                <w:bCs/>
                <w:sz w:val="18"/>
                <w:szCs w:val="18"/>
              </w:rPr>
            </w:pPr>
            <w:r w:rsidRPr="00136028">
              <w:rPr>
                <w:rFonts w:ascii="Arial" w:hAnsi="Arial" w:cs="Arial"/>
                <w:bCs/>
                <w:sz w:val="18"/>
                <w:szCs w:val="18"/>
              </w:rPr>
              <w:t>NOTAM</w:t>
            </w:r>
          </w:p>
        </w:tc>
      </w:tr>
    </w:tbl>
    <w:p w:rsidR="00733501" w:rsidRPr="00DF6E4D" w:rsidRDefault="00733501">
      <w:pPr>
        <w:rPr>
          <w:rFonts w:ascii="Arial" w:hAnsi="Arial" w:cs="Arial"/>
          <w:sz w:val="20"/>
          <w:szCs w:val="20"/>
        </w:rPr>
      </w:pPr>
    </w:p>
    <w:sectPr w:rsidR="00733501" w:rsidRPr="00DF6E4D" w:rsidSect="007C7B4E">
      <w:headerReference w:type="default" r:id="rId14"/>
      <w:footerReference w:type="default" r:id="rId15"/>
      <w:pgSz w:w="12240" w:h="15840"/>
      <w:pgMar w:top="1418" w:right="1418" w:bottom="1418"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EE" w:rsidRDefault="00F933EE" w:rsidP="00F933EE">
      <w:pPr>
        <w:spacing w:after="0" w:line="240" w:lineRule="auto"/>
      </w:pPr>
      <w:r>
        <w:separator/>
      </w:r>
    </w:p>
  </w:endnote>
  <w:endnote w:type="continuationSeparator" w:id="0">
    <w:p w:rsidR="00F933EE" w:rsidRDefault="00F933EE" w:rsidP="00F9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01" w:rsidRDefault="00733501" w:rsidP="00FE50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33501" w:rsidRDefault="00733501" w:rsidP="000B30D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3"/>
      <w:gridCol w:w="8070"/>
    </w:tblGrid>
    <w:tr w:rsidR="00733501" w:rsidRPr="00733501">
      <w:tc>
        <w:tcPr>
          <w:tcW w:w="918" w:type="dxa"/>
        </w:tcPr>
        <w:p w:rsidR="00733501" w:rsidRDefault="00733501">
          <w:pPr>
            <w:pStyle w:val="Piedepgina"/>
            <w:jc w:val="right"/>
            <w:rPr>
              <w:b/>
              <w:bCs/>
              <w:color w:val="4F81BD" w:themeColor="accent1"/>
              <w:sz w:val="32"/>
              <w:szCs w:val="32"/>
              <w14:numForm w14:val="oldStyle"/>
            </w:rPr>
          </w:pPr>
          <w:r w:rsidRPr="00733501">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R-</w:t>
          </w: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733501">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3</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33501" w:rsidRPr="00733501" w:rsidRDefault="00733501" w:rsidP="00733501">
          <w:pPr>
            <w:pStyle w:val="Piedepgina"/>
            <w:jc w:val="right"/>
            <w:rPr>
              <w:rFonts w:ascii="Cambria" w:eastAsia="Times New Roman" w:hAnsi="Cambria" w:cs="Times New Roman"/>
              <w:b/>
              <w:color w:val="595959" w:themeColor="text1" w:themeTint="A6"/>
              <w:sz w:val="20"/>
              <w:szCs w:val="36"/>
            </w:rPr>
          </w:pPr>
          <w:r w:rsidRPr="00733501">
            <w:rPr>
              <w:rFonts w:ascii="Cambria" w:eastAsia="Times New Roman" w:hAnsi="Cambria" w:cs="Times New Roman"/>
              <w:b/>
              <w:color w:val="595959" w:themeColor="text1" w:themeTint="A6"/>
              <w:sz w:val="20"/>
              <w:szCs w:val="36"/>
            </w:rPr>
            <w:t>Instituto Dominicano de Aviación Civil</w:t>
          </w:r>
        </w:p>
      </w:tc>
    </w:tr>
  </w:tbl>
  <w:p w:rsidR="00733501" w:rsidRDefault="007335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8"/>
      <w:gridCol w:w="8369"/>
    </w:tblGrid>
    <w:tr w:rsidR="00F933EE" w:rsidRPr="00F933EE">
      <w:tc>
        <w:tcPr>
          <w:tcW w:w="918" w:type="dxa"/>
        </w:tcPr>
        <w:p w:rsidR="00F933EE" w:rsidRDefault="007C7B4E">
          <w:pPr>
            <w:pStyle w:val="Piedepgina"/>
            <w:jc w:val="right"/>
            <w:rPr>
              <w:b/>
              <w:bCs/>
              <w:color w:val="4F81BD" w:themeColor="accent1"/>
              <w:sz w:val="32"/>
              <w:szCs w:val="32"/>
              <w14:numForm w14:val="oldStyle"/>
            </w:rPr>
          </w:pPr>
          <w:r w:rsidRPr="007C7B4E">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R</w:t>
          </w:r>
          <w:r>
            <w:rPr>
              <w:szCs w:val="21"/>
              <w14:shadow w14:blurRad="50800" w14:dist="38100" w14:dir="2700000" w14:sx="100000" w14:sy="100000" w14:kx="0" w14:ky="0" w14:algn="tl">
                <w14:srgbClr w14:val="000000">
                  <w14:alpha w14:val="60000"/>
                </w14:srgbClr>
              </w14:shadow>
              <w14:numForm w14:val="oldStyle"/>
            </w:rPr>
            <w:t>-</w:t>
          </w:r>
          <w:r w:rsidR="00F933EE">
            <w:rPr>
              <w:szCs w:val="21"/>
              <w14:shadow w14:blurRad="50800" w14:dist="38100" w14:dir="2700000" w14:sx="100000" w14:sy="100000" w14:kx="0" w14:ky="0" w14:algn="tl">
                <w14:srgbClr w14:val="000000">
                  <w14:alpha w14:val="60000"/>
                </w14:srgbClr>
              </w14:shadow>
              <w14:numForm w14:val="oldStyle"/>
            </w:rPr>
            <w:fldChar w:fldCharType="begin"/>
          </w:r>
          <w:r w:rsidR="00F933EE">
            <w:rPr>
              <w14:shadow w14:blurRad="50800" w14:dist="38100" w14:dir="2700000" w14:sx="100000" w14:sy="100000" w14:kx="0" w14:ky="0" w14:algn="tl">
                <w14:srgbClr w14:val="000000">
                  <w14:alpha w14:val="60000"/>
                </w14:srgbClr>
              </w14:shadow>
              <w14:numForm w14:val="oldStyle"/>
            </w:rPr>
            <w:instrText>PAGE   \* MERGEFORMAT</w:instrText>
          </w:r>
          <w:r w:rsidR="00F933EE">
            <w:rPr>
              <w:szCs w:val="21"/>
              <w14:shadow w14:blurRad="50800" w14:dist="38100" w14:dir="2700000" w14:sx="100000" w14:sy="100000" w14:kx="0" w14:ky="0" w14:algn="tl">
                <w14:srgbClr w14:val="000000">
                  <w14:alpha w14:val="60000"/>
                </w14:srgbClr>
              </w14:shadow>
              <w14:numForm w14:val="oldStyle"/>
            </w:rPr>
            <w:fldChar w:fldCharType="separate"/>
          </w:r>
          <w:r w:rsidR="00733501" w:rsidRPr="00733501">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5</w:t>
          </w:r>
          <w:r w:rsidR="00F933EE">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933EE" w:rsidRPr="00CA4DCC" w:rsidRDefault="00F933EE" w:rsidP="00F933EE">
          <w:pPr>
            <w:pStyle w:val="Piedepgina"/>
            <w:jc w:val="right"/>
            <w:rPr>
              <w:rFonts w:ascii="Arial" w:hAnsi="Arial" w:cs="Arial"/>
              <w:sz w:val="16"/>
              <w:szCs w:val="16"/>
            </w:rPr>
          </w:pPr>
          <w:r w:rsidRPr="00CA4DCC">
            <w:rPr>
              <w:rFonts w:ascii="Arial" w:eastAsiaTheme="majorEastAsia" w:hAnsi="Arial" w:cs="Arial"/>
              <w:b/>
              <w:color w:val="595959" w:themeColor="text1" w:themeTint="A6"/>
              <w:sz w:val="16"/>
              <w:szCs w:val="16"/>
            </w:rPr>
            <w:t>Instituto Dominicano de Aviación Civil</w:t>
          </w:r>
        </w:p>
      </w:tc>
    </w:tr>
  </w:tbl>
  <w:p w:rsidR="00F933EE" w:rsidRDefault="00F933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EE" w:rsidRDefault="00F933EE" w:rsidP="00F933EE">
      <w:pPr>
        <w:spacing w:after="0" w:line="240" w:lineRule="auto"/>
      </w:pPr>
      <w:r>
        <w:separator/>
      </w:r>
    </w:p>
  </w:footnote>
  <w:footnote w:type="continuationSeparator" w:id="0">
    <w:p w:rsidR="00F933EE" w:rsidRDefault="00F933EE" w:rsidP="00F93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94"/>
      <w:gridCol w:w="1123"/>
    </w:tblGrid>
    <w:tr w:rsidR="00733501" w:rsidTr="008D13E9">
      <w:trPr>
        <w:trHeight w:val="288"/>
      </w:trPr>
      <w:sdt>
        <w:sdtPr>
          <w:rPr>
            <w:rFonts w:ascii="Cambria" w:eastAsia="Times New Roman" w:hAnsi="Cambria" w:cs="Times New Roman"/>
            <w:b/>
            <w:color w:val="595959" w:themeColor="text1" w:themeTint="A6"/>
            <w:sz w:val="20"/>
            <w:szCs w:val="36"/>
          </w:rPr>
          <w:alias w:val="Título"/>
          <w:id w:val="526298349"/>
          <w:placeholder>
            <w:docPart w:val="12BC7554DCFB4BFDACE247532DFA81C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33501" w:rsidRPr="008D13E9" w:rsidRDefault="00733501">
              <w:pPr>
                <w:pStyle w:val="Encabezado"/>
                <w:jc w:val="right"/>
                <w:rPr>
                  <w:rFonts w:ascii="Cambria" w:eastAsia="Times New Roman" w:hAnsi="Cambria" w:cs="Times New Roman"/>
                  <w:sz w:val="36"/>
                  <w:szCs w:val="36"/>
                </w:rPr>
              </w:pPr>
              <w:r w:rsidRPr="00733501">
                <w:rPr>
                  <w:rFonts w:ascii="Cambria" w:eastAsia="Times New Roman" w:hAnsi="Cambria" w:cs="Times New Roman"/>
                  <w:b/>
                  <w:color w:val="595959" w:themeColor="text1" w:themeTint="A6"/>
                  <w:sz w:val="20"/>
                  <w:szCs w:val="36"/>
                </w:rPr>
                <w:t>Postulación al Premio Nacional a la Calidad</w:t>
              </w:r>
            </w:p>
          </w:tc>
        </w:sdtContent>
      </w:sdt>
      <w:sdt>
        <w:sdtPr>
          <w:rPr>
            <w:rFonts w:ascii="Cambria" w:eastAsia="Times New Roman" w:hAnsi="Cambria" w:cs="Times New Roman"/>
            <w:b/>
            <w:bCs/>
            <w:color w:val="4F81BD" w:themeColor="accent1"/>
            <w:sz w:val="36"/>
            <w:szCs w:val="36"/>
          </w:rPr>
          <w:alias w:val="Año"/>
          <w:id w:val="1532535264"/>
          <w:placeholder>
            <w:docPart w:val="7622287C493F4809AA026CEBEE140499"/>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Content>
          <w:tc>
            <w:tcPr>
              <w:tcW w:w="1105" w:type="dxa"/>
            </w:tcPr>
            <w:p w:rsidR="00733501" w:rsidRPr="008D13E9" w:rsidRDefault="00733501">
              <w:pPr>
                <w:pStyle w:val="Encabezado"/>
                <w:rPr>
                  <w:rFonts w:ascii="Cambria" w:eastAsia="Times New Roman" w:hAnsi="Cambria" w:cs="Times New Roman"/>
                  <w:b/>
                  <w:bCs/>
                  <w:color w:val="4F81BD"/>
                  <w:sz w:val="36"/>
                  <w:szCs w:val="36"/>
                </w:rPr>
              </w:pPr>
              <w:r>
                <w:rPr>
                  <w:rFonts w:ascii="Cambria" w:eastAsia="Times New Roman" w:hAnsi="Cambria" w:cs="Times New Roman"/>
                  <w:b/>
                  <w:bCs/>
                  <w:color w:val="4F81BD" w:themeColor="accent1"/>
                  <w:sz w:val="36"/>
                  <w:szCs w:val="36"/>
                  <w:lang w:val="es-ES"/>
                </w:rPr>
                <w:t>2013</w:t>
              </w:r>
            </w:p>
          </w:tc>
        </w:sdtContent>
      </w:sdt>
    </w:tr>
  </w:tbl>
  <w:p w:rsidR="00733501" w:rsidRPr="00466182" w:rsidRDefault="00733501" w:rsidP="00946701">
    <w:pPr>
      <w:pStyle w:val="Encabezado"/>
      <w:tabs>
        <w:tab w:val="left" w:pos="37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6"/>
      <w:gridCol w:w="1165"/>
    </w:tblGrid>
    <w:tr w:rsidR="00F933EE">
      <w:trPr>
        <w:trHeight w:val="288"/>
      </w:trPr>
      <w:sdt>
        <w:sdtPr>
          <w:rPr>
            <w:rFonts w:ascii="Arial" w:eastAsiaTheme="majorEastAsia" w:hAnsi="Arial" w:cs="Arial"/>
            <w:b/>
            <w:color w:val="595959" w:themeColor="text1" w:themeTint="A6"/>
            <w:sz w:val="16"/>
            <w:szCs w:val="36"/>
          </w:rPr>
          <w:alias w:val="Título"/>
          <w:id w:val="77761602"/>
          <w:placeholder>
            <w:docPart w:val="12BC7554DCFB4BFDACE247532DFA81C3"/>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933EE" w:rsidRPr="00F933EE" w:rsidRDefault="00B10E47" w:rsidP="00B10E47">
              <w:pPr>
                <w:pStyle w:val="Encabezado"/>
                <w:jc w:val="right"/>
                <w:rPr>
                  <w:rFonts w:asciiTheme="majorHAnsi" w:eastAsiaTheme="majorEastAsia" w:hAnsiTheme="majorHAnsi" w:cstheme="majorBidi"/>
                  <w:b/>
                  <w:sz w:val="36"/>
                  <w:szCs w:val="36"/>
                </w:rPr>
              </w:pPr>
              <w:r w:rsidRPr="00CA4DCC">
                <w:rPr>
                  <w:rFonts w:ascii="Arial" w:eastAsiaTheme="majorEastAsia" w:hAnsi="Arial" w:cs="Arial"/>
                  <w:b/>
                  <w:color w:val="595959" w:themeColor="text1" w:themeTint="A6"/>
                  <w:sz w:val="16"/>
                  <w:szCs w:val="36"/>
                </w:rPr>
                <w:t>Postulación al Premio Nacional a la Calidad</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7622287C493F4809AA026CEBEE140499"/>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tc>
            <w:tcPr>
              <w:tcW w:w="1105" w:type="dxa"/>
            </w:tcPr>
            <w:p w:rsidR="00F933EE" w:rsidRDefault="00F933EE" w:rsidP="00F933EE">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F933EE" w:rsidRDefault="00F933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679"/>
    <w:multiLevelType w:val="hybridMultilevel"/>
    <w:tmpl w:val="4F90C7BC"/>
    <w:lvl w:ilvl="0" w:tplc="C876D3B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243E2AC1"/>
    <w:multiLevelType w:val="multilevel"/>
    <w:tmpl w:val="D4A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978DC"/>
    <w:multiLevelType w:val="hybridMultilevel"/>
    <w:tmpl w:val="B98A6DFE"/>
    <w:lvl w:ilvl="0" w:tplc="1C0A000F">
      <w:start w:val="1"/>
      <w:numFmt w:val="decimal"/>
      <w:lvlText w:val="%1."/>
      <w:lvlJc w:val="left"/>
      <w:pPr>
        <w:ind w:left="1364" w:hanging="360"/>
      </w:pPr>
    </w:lvl>
    <w:lvl w:ilvl="1" w:tplc="1C0A0019" w:tentative="1">
      <w:start w:val="1"/>
      <w:numFmt w:val="lowerLetter"/>
      <w:lvlText w:val="%2."/>
      <w:lvlJc w:val="left"/>
      <w:pPr>
        <w:ind w:left="2084" w:hanging="360"/>
      </w:pPr>
    </w:lvl>
    <w:lvl w:ilvl="2" w:tplc="1C0A001B" w:tentative="1">
      <w:start w:val="1"/>
      <w:numFmt w:val="lowerRoman"/>
      <w:lvlText w:val="%3."/>
      <w:lvlJc w:val="right"/>
      <w:pPr>
        <w:ind w:left="2804" w:hanging="180"/>
      </w:pPr>
    </w:lvl>
    <w:lvl w:ilvl="3" w:tplc="1C0A000F" w:tentative="1">
      <w:start w:val="1"/>
      <w:numFmt w:val="decimal"/>
      <w:lvlText w:val="%4."/>
      <w:lvlJc w:val="left"/>
      <w:pPr>
        <w:ind w:left="3524" w:hanging="360"/>
      </w:pPr>
    </w:lvl>
    <w:lvl w:ilvl="4" w:tplc="1C0A0019" w:tentative="1">
      <w:start w:val="1"/>
      <w:numFmt w:val="lowerLetter"/>
      <w:lvlText w:val="%5."/>
      <w:lvlJc w:val="left"/>
      <w:pPr>
        <w:ind w:left="4244" w:hanging="360"/>
      </w:pPr>
    </w:lvl>
    <w:lvl w:ilvl="5" w:tplc="1C0A001B" w:tentative="1">
      <w:start w:val="1"/>
      <w:numFmt w:val="lowerRoman"/>
      <w:lvlText w:val="%6."/>
      <w:lvlJc w:val="right"/>
      <w:pPr>
        <w:ind w:left="4964" w:hanging="180"/>
      </w:pPr>
    </w:lvl>
    <w:lvl w:ilvl="6" w:tplc="1C0A000F" w:tentative="1">
      <w:start w:val="1"/>
      <w:numFmt w:val="decimal"/>
      <w:lvlText w:val="%7."/>
      <w:lvlJc w:val="left"/>
      <w:pPr>
        <w:ind w:left="5684" w:hanging="360"/>
      </w:pPr>
    </w:lvl>
    <w:lvl w:ilvl="7" w:tplc="1C0A0019" w:tentative="1">
      <w:start w:val="1"/>
      <w:numFmt w:val="lowerLetter"/>
      <w:lvlText w:val="%8."/>
      <w:lvlJc w:val="left"/>
      <w:pPr>
        <w:ind w:left="6404" w:hanging="360"/>
      </w:pPr>
    </w:lvl>
    <w:lvl w:ilvl="8" w:tplc="1C0A001B" w:tentative="1">
      <w:start w:val="1"/>
      <w:numFmt w:val="lowerRoman"/>
      <w:lvlText w:val="%9."/>
      <w:lvlJc w:val="right"/>
      <w:pPr>
        <w:ind w:left="71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DC"/>
    <w:rsid w:val="000F05C6"/>
    <w:rsid w:val="00136028"/>
    <w:rsid w:val="004229A8"/>
    <w:rsid w:val="00582B8C"/>
    <w:rsid w:val="00733501"/>
    <w:rsid w:val="007C7B4E"/>
    <w:rsid w:val="008D3987"/>
    <w:rsid w:val="00AB1274"/>
    <w:rsid w:val="00B10E47"/>
    <w:rsid w:val="00BE5DDC"/>
    <w:rsid w:val="00CA09F5"/>
    <w:rsid w:val="00CA4DCC"/>
    <w:rsid w:val="00DF6E4D"/>
    <w:rsid w:val="00EB548A"/>
    <w:rsid w:val="00F933EE"/>
    <w:rsid w:val="00F95BD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933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3EE"/>
  </w:style>
  <w:style w:type="paragraph" w:styleId="Piedepgina">
    <w:name w:val="footer"/>
    <w:basedOn w:val="Normal"/>
    <w:link w:val="PiedepginaCar"/>
    <w:uiPriority w:val="99"/>
    <w:unhideWhenUsed/>
    <w:rsid w:val="00F933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3EE"/>
  </w:style>
  <w:style w:type="paragraph" w:styleId="Textodeglobo">
    <w:name w:val="Balloon Text"/>
    <w:basedOn w:val="Normal"/>
    <w:link w:val="TextodegloboCar"/>
    <w:uiPriority w:val="99"/>
    <w:semiHidden/>
    <w:unhideWhenUsed/>
    <w:rsid w:val="00F933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3EE"/>
    <w:rPr>
      <w:rFonts w:ascii="Tahoma" w:hAnsi="Tahoma" w:cs="Tahoma"/>
      <w:sz w:val="16"/>
      <w:szCs w:val="16"/>
    </w:rPr>
  </w:style>
  <w:style w:type="paragraph" w:customStyle="1" w:styleId="style13">
    <w:name w:val="style13"/>
    <w:basedOn w:val="Normal"/>
    <w:rsid w:val="0073350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tyle12">
    <w:name w:val="style12"/>
    <w:basedOn w:val="Normal"/>
    <w:rsid w:val="0073350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3501"/>
  </w:style>
  <w:style w:type="paragraph" w:styleId="Textoindependiente3">
    <w:name w:val="Body Text 3"/>
    <w:basedOn w:val="Normal"/>
    <w:link w:val="Textoindependiente3Car"/>
    <w:rsid w:val="00733501"/>
    <w:pPr>
      <w:widowControl w:val="0"/>
      <w:overflowPunct w:val="0"/>
      <w:autoSpaceDE w:val="0"/>
      <w:autoSpaceDN w:val="0"/>
      <w:adjustRightInd w:val="0"/>
      <w:spacing w:after="120" w:line="240" w:lineRule="auto"/>
      <w:textAlignment w:val="baseline"/>
    </w:pPr>
    <w:rPr>
      <w:rFonts w:ascii="Times New Roman" w:eastAsia="MS Mincho" w:hAnsi="Times New Roman" w:cs="Times New Roman"/>
      <w:sz w:val="16"/>
      <w:szCs w:val="16"/>
      <w:lang w:val="en-US"/>
    </w:rPr>
  </w:style>
  <w:style w:type="character" w:customStyle="1" w:styleId="Textoindependiente3Car">
    <w:name w:val="Texto independiente 3 Car"/>
    <w:basedOn w:val="Fuentedeprrafopredeter"/>
    <w:link w:val="Textoindependiente3"/>
    <w:rsid w:val="00733501"/>
    <w:rPr>
      <w:rFonts w:ascii="Times New Roman" w:eastAsia="MS Mincho" w:hAnsi="Times New Roman" w:cs="Times New Roman"/>
      <w:sz w:val="16"/>
      <w:szCs w:val="16"/>
      <w:lang w:val="en-US"/>
    </w:rPr>
  </w:style>
  <w:style w:type="character" w:styleId="Hipervnculo">
    <w:name w:val="Hyperlink"/>
    <w:rsid w:val="00733501"/>
    <w:rPr>
      <w:color w:val="0000FF"/>
      <w:u w:val="single"/>
    </w:rPr>
  </w:style>
  <w:style w:type="paragraph" w:styleId="Prrafodelista">
    <w:name w:val="List Paragraph"/>
    <w:basedOn w:val="Normal"/>
    <w:uiPriority w:val="34"/>
    <w:qFormat/>
    <w:rsid w:val="00733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933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3EE"/>
  </w:style>
  <w:style w:type="paragraph" w:styleId="Piedepgina">
    <w:name w:val="footer"/>
    <w:basedOn w:val="Normal"/>
    <w:link w:val="PiedepginaCar"/>
    <w:uiPriority w:val="99"/>
    <w:unhideWhenUsed/>
    <w:rsid w:val="00F933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3EE"/>
  </w:style>
  <w:style w:type="paragraph" w:styleId="Textodeglobo">
    <w:name w:val="Balloon Text"/>
    <w:basedOn w:val="Normal"/>
    <w:link w:val="TextodegloboCar"/>
    <w:uiPriority w:val="99"/>
    <w:semiHidden/>
    <w:unhideWhenUsed/>
    <w:rsid w:val="00F933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3EE"/>
    <w:rPr>
      <w:rFonts w:ascii="Tahoma" w:hAnsi="Tahoma" w:cs="Tahoma"/>
      <w:sz w:val="16"/>
      <w:szCs w:val="16"/>
    </w:rPr>
  </w:style>
  <w:style w:type="paragraph" w:customStyle="1" w:styleId="style13">
    <w:name w:val="style13"/>
    <w:basedOn w:val="Normal"/>
    <w:rsid w:val="0073350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tyle12">
    <w:name w:val="style12"/>
    <w:basedOn w:val="Normal"/>
    <w:rsid w:val="0073350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3501"/>
  </w:style>
  <w:style w:type="paragraph" w:styleId="Textoindependiente3">
    <w:name w:val="Body Text 3"/>
    <w:basedOn w:val="Normal"/>
    <w:link w:val="Textoindependiente3Car"/>
    <w:rsid w:val="00733501"/>
    <w:pPr>
      <w:widowControl w:val="0"/>
      <w:overflowPunct w:val="0"/>
      <w:autoSpaceDE w:val="0"/>
      <w:autoSpaceDN w:val="0"/>
      <w:adjustRightInd w:val="0"/>
      <w:spacing w:after="120" w:line="240" w:lineRule="auto"/>
      <w:textAlignment w:val="baseline"/>
    </w:pPr>
    <w:rPr>
      <w:rFonts w:ascii="Times New Roman" w:eastAsia="MS Mincho" w:hAnsi="Times New Roman" w:cs="Times New Roman"/>
      <w:sz w:val="16"/>
      <w:szCs w:val="16"/>
      <w:lang w:val="en-US"/>
    </w:rPr>
  </w:style>
  <w:style w:type="character" w:customStyle="1" w:styleId="Textoindependiente3Car">
    <w:name w:val="Texto independiente 3 Car"/>
    <w:basedOn w:val="Fuentedeprrafopredeter"/>
    <w:link w:val="Textoindependiente3"/>
    <w:rsid w:val="00733501"/>
    <w:rPr>
      <w:rFonts w:ascii="Times New Roman" w:eastAsia="MS Mincho" w:hAnsi="Times New Roman" w:cs="Times New Roman"/>
      <w:sz w:val="16"/>
      <w:szCs w:val="16"/>
      <w:lang w:val="en-US"/>
    </w:rPr>
  </w:style>
  <w:style w:type="character" w:styleId="Hipervnculo">
    <w:name w:val="Hyperlink"/>
    <w:rsid w:val="00733501"/>
    <w:rPr>
      <w:color w:val="0000FF"/>
      <w:u w:val="single"/>
    </w:rPr>
  </w:style>
  <w:style w:type="paragraph" w:styleId="Prrafodelista">
    <w:name w:val="List Paragraph"/>
    <w:basedOn w:val="Normal"/>
    <w:uiPriority w:val="34"/>
    <w:qFormat/>
    <w:rsid w:val="0073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dac.gov.do"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BC7554DCFB4BFDACE247532DFA81C3"/>
        <w:category>
          <w:name w:val="General"/>
          <w:gallery w:val="placeholder"/>
        </w:category>
        <w:types>
          <w:type w:val="bbPlcHdr"/>
        </w:types>
        <w:behaviors>
          <w:behavior w:val="content"/>
        </w:behaviors>
        <w:guid w:val="{87236C2B-B04C-4A88-BA4F-5FA3B60A391E}"/>
      </w:docPartPr>
      <w:docPartBody>
        <w:p w:rsidR="00000000" w:rsidRDefault="00B96CE6" w:rsidP="00B96CE6">
          <w:pPr>
            <w:pStyle w:val="12BC7554DCFB4BFDACE247532DFA81C3"/>
          </w:pPr>
          <w:r>
            <w:rPr>
              <w:rFonts w:asciiTheme="majorHAnsi" w:eastAsiaTheme="majorEastAsia" w:hAnsiTheme="majorHAnsi" w:cstheme="majorBidi"/>
              <w:sz w:val="36"/>
              <w:szCs w:val="36"/>
              <w:lang w:val="es-ES"/>
            </w:rPr>
            <w:t>[Escriba el título del documento]</w:t>
          </w:r>
        </w:p>
      </w:docPartBody>
    </w:docPart>
    <w:docPart>
      <w:docPartPr>
        <w:name w:val="7622287C493F4809AA026CEBEE140499"/>
        <w:category>
          <w:name w:val="General"/>
          <w:gallery w:val="placeholder"/>
        </w:category>
        <w:types>
          <w:type w:val="bbPlcHdr"/>
        </w:types>
        <w:behaviors>
          <w:behavior w:val="content"/>
        </w:behaviors>
        <w:guid w:val="{28149A6A-28EB-4546-95A0-756A531CD22A}"/>
      </w:docPartPr>
      <w:docPartBody>
        <w:p w:rsidR="00000000" w:rsidRDefault="00B96CE6" w:rsidP="00B96CE6">
          <w:pPr>
            <w:pStyle w:val="7622287C493F4809AA026CEBEE140499"/>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49"/>
    <w:rsid w:val="00B940D0"/>
    <w:rsid w:val="00B96CE6"/>
    <w:rsid w:val="00BF5C4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5BA0A6F7D6C490B9DCE9A00130A26A1">
    <w:name w:val="D5BA0A6F7D6C490B9DCE9A00130A26A1"/>
    <w:rsid w:val="00BF5C49"/>
  </w:style>
  <w:style w:type="paragraph" w:customStyle="1" w:styleId="74EDBDF870704E4C96C0C6E3D66C085A">
    <w:name w:val="74EDBDF870704E4C96C0C6E3D66C085A"/>
    <w:rsid w:val="00BF5C49"/>
  </w:style>
  <w:style w:type="paragraph" w:customStyle="1" w:styleId="8A41D80F0D9E412DB6409BDAD48C5C58">
    <w:name w:val="8A41D80F0D9E412DB6409BDAD48C5C58"/>
    <w:rsid w:val="00BF5C49"/>
  </w:style>
  <w:style w:type="paragraph" w:customStyle="1" w:styleId="EEAF59E5E0204063B8FAFE775EE0A7CA">
    <w:name w:val="EEAF59E5E0204063B8FAFE775EE0A7CA"/>
    <w:rsid w:val="00BF5C49"/>
  </w:style>
  <w:style w:type="paragraph" w:customStyle="1" w:styleId="9957CBA6796745C38C02182ABE5DDEDE">
    <w:name w:val="9957CBA6796745C38C02182ABE5DDEDE"/>
    <w:rsid w:val="00BF5C49"/>
  </w:style>
  <w:style w:type="paragraph" w:customStyle="1" w:styleId="0D8AC2DE77944EACB09BC1729077891D">
    <w:name w:val="0D8AC2DE77944EACB09BC1729077891D"/>
    <w:rsid w:val="00BF5C49"/>
  </w:style>
  <w:style w:type="paragraph" w:customStyle="1" w:styleId="BEFD5ED2A7A041FFA2E22029DD16F420">
    <w:name w:val="BEFD5ED2A7A041FFA2E22029DD16F420"/>
    <w:rsid w:val="00BF5C49"/>
  </w:style>
  <w:style w:type="paragraph" w:customStyle="1" w:styleId="12BC7554DCFB4BFDACE247532DFA81C3">
    <w:name w:val="12BC7554DCFB4BFDACE247532DFA81C3"/>
    <w:rsid w:val="00B96CE6"/>
  </w:style>
  <w:style w:type="paragraph" w:customStyle="1" w:styleId="7622287C493F4809AA026CEBEE140499">
    <w:name w:val="7622287C493F4809AA026CEBEE140499"/>
    <w:rsid w:val="00B96C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5BA0A6F7D6C490B9DCE9A00130A26A1">
    <w:name w:val="D5BA0A6F7D6C490B9DCE9A00130A26A1"/>
    <w:rsid w:val="00BF5C49"/>
  </w:style>
  <w:style w:type="paragraph" w:customStyle="1" w:styleId="74EDBDF870704E4C96C0C6E3D66C085A">
    <w:name w:val="74EDBDF870704E4C96C0C6E3D66C085A"/>
    <w:rsid w:val="00BF5C49"/>
  </w:style>
  <w:style w:type="paragraph" w:customStyle="1" w:styleId="8A41D80F0D9E412DB6409BDAD48C5C58">
    <w:name w:val="8A41D80F0D9E412DB6409BDAD48C5C58"/>
    <w:rsid w:val="00BF5C49"/>
  </w:style>
  <w:style w:type="paragraph" w:customStyle="1" w:styleId="EEAF59E5E0204063B8FAFE775EE0A7CA">
    <w:name w:val="EEAF59E5E0204063B8FAFE775EE0A7CA"/>
    <w:rsid w:val="00BF5C49"/>
  </w:style>
  <w:style w:type="paragraph" w:customStyle="1" w:styleId="9957CBA6796745C38C02182ABE5DDEDE">
    <w:name w:val="9957CBA6796745C38C02182ABE5DDEDE"/>
    <w:rsid w:val="00BF5C49"/>
  </w:style>
  <w:style w:type="paragraph" w:customStyle="1" w:styleId="0D8AC2DE77944EACB09BC1729077891D">
    <w:name w:val="0D8AC2DE77944EACB09BC1729077891D"/>
    <w:rsid w:val="00BF5C49"/>
  </w:style>
  <w:style w:type="paragraph" w:customStyle="1" w:styleId="BEFD5ED2A7A041FFA2E22029DD16F420">
    <w:name w:val="BEFD5ED2A7A041FFA2E22029DD16F420"/>
    <w:rsid w:val="00BF5C49"/>
  </w:style>
  <w:style w:type="paragraph" w:customStyle="1" w:styleId="12BC7554DCFB4BFDACE247532DFA81C3">
    <w:name w:val="12BC7554DCFB4BFDACE247532DFA81C3"/>
    <w:rsid w:val="00B96CE6"/>
  </w:style>
  <w:style w:type="paragraph" w:customStyle="1" w:styleId="7622287C493F4809AA026CEBEE140499">
    <w:name w:val="7622287C493F4809AA026CEBEE140499"/>
    <w:rsid w:val="00B96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1794</Words>
  <Characters>9868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Postulación al Premio Nacional a la Calidad</vt:lpstr>
    </vt:vector>
  </TitlesOfParts>
  <Company>IDAC</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Postulación al Premio Nacional a la Calidad</dc:title>
  <dc:creator>Rosa Moquete</dc:creator>
  <cp:lastModifiedBy>Rosa Moquete</cp:lastModifiedBy>
  <cp:revision>9</cp:revision>
  <cp:lastPrinted>2013-07-25T16:56:00Z</cp:lastPrinted>
  <dcterms:created xsi:type="dcterms:W3CDTF">2013-07-23T17:01:00Z</dcterms:created>
  <dcterms:modified xsi:type="dcterms:W3CDTF">2013-07-26T19:07:00Z</dcterms:modified>
</cp:coreProperties>
</file>